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D3" w:rsidRDefault="009429D3" w:rsidP="00B508C5">
      <w:pPr>
        <w:jc w:val="center"/>
        <w:rPr>
          <w:b/>
        </w:rPr>
      </w:pPr>
      <w:r w:rsidRPr="002A3A98">
        <w:rPr>
          <w:b/>
        </w:rPr>
        <w:t>P</w:t>
      </w:r>
      <w:r>
        <w:rPr>
          <w:b/>
        </w:rPr>
        <w:t>lan estratégico u operativo</w:t>
      </w:r>
    </w:p>
    <w:p w:rsidR="00B508C5" w:rsidRPr="00B508C5" w:rsidRDefault="00B508C5" w:rsidP="00B508C5">
      <w:pPr>
        <w:pStyle w:val="Heading3"/>
        <w:rPr>
          <w:rFonts w:asciiTheme="minorHAnsi" w:hAnsiTheme="minorHAnsi"/>
          <w:color w:val="548DD4" w:themeColor="text2" w:themeTint="99"/>
          <w:sz w:val="24"/>
        </w:rPr>
      </w:pPr>
      <w:r w:rsidRPr="00AF17A6">
        <w:rPr>
          <w:rFonts w:asciiTheme="minorHAnsi" w:hAnsiTheme="minorHAnsi"/>
          <w:color w:val="548DD4" w:themeColor="text2" w:themeTint="99"/>
          <w:sz w:val="24"/>
        </w:rPr>
        <w:t xml:space="preserve">Explicación </w:t>
      </w:r>
    </w:p>
    <w:p w:rsidR="009429D3" w:rsidRPr="002A3A98" w:rsidRDefault="009429D3" w:rsidP="009429D3">
      <w:pPr>
        <w:jc w:val="center"/>
        <w:rPr>
          <w:b/>
          <w:color w:val="548DD4"/>
          <w:sz w:val="14"/>
        </w:rPr>
      </w:pPr>
    </w:p>
    <w:p w:rsidR="009429D3" w:rsidRPr="002A3A98" w:rsidRDefault="009429D3" w:rsidP="009429D3">
      <w:pPr>
        <w:pStyle w:val="NormalWeb"/>
        <w:spacing w:before="0" w:beforeAutospacing="0" w:after="0" w:afterAutospacing="0" w:line="276" w:lineRule="auto"/>
        <w:jc w:val="both"/>
        <w:rPr>
          <w:rFonts w:asciiTheme="minorHAnsi" w:eastAsia="Calibri" w:hAnsiTheme="minorHAnsi"/>
          <w:sz w:val="22"/>
          <w:szCs w:val="22"/>
          <w:lang w:val="es-ES" w:eastAsia="en-US"/>
        </w:rPr>
      </w:pPr>
      <w:r w:rsidRPr="002A3A98">
        <w:rPr>
          <w:rFonts w:asciiTheme="minorHAnsi" w:eastAsia="Calibri" w:hAnsiTheme="minorHAnsi"/>
          <w:sz w:val="22"/>
          <w:szCs w:val="22"/>
          <w:lang w:val="es-ES" w:eastAsia="en-US"/>
        </w:rPr>
        <w:t xml:space="preserve">La planeación estratégica es una herramienta para organizar el presente de una organización con base en las proyecciones del futuro deseado. Es esencialmente un mapa para ayudar a que una OSC transite desde el punto en el que se encuentra en la actualidad hacia el lugar en el que quiere estar en el futuro cercano. </w:t>
      </w:r>
    </w:p>
    <w:p w:rsidR="009429D3" w:rsidRPr="002A3A98" w:rsidRDefault="009429D3" w:rsidP="009429D3">
      <w:pPr>
        <w:pStyle w:val="NormalWeb"/>
        <w:spacing w:before="0" w:beforeAutospacing="0" w:after="0" w:afterAutospacing="0" w:line="276" w:lineRule="auto"/>
        <w:jc w:val="both"/>
        <w:rPr>
          <w:rFonts w:asciiTheme="minorHAnsi" w:eastAsia="Calibri" w:hAnsiTheme="minorHAnsi"/>
          <w:sz w:val="14"/>
          <w:szCs w:val="22"/>
          <w:lang w:val="es-ES" w:eastAsia="en-US"/>
        </w:rPr>
      </w:pPr>
    </w:p>
    <w:p w:rsidR="009429D3" w:rsidRPr="002A3A98" w:rsidRDefault="009429D3" w:rsidP="009429D3">
      <w:pPr>
        <w:pStyle w:val="NormalWeb"/>
        <w:spacing w:before="0" w:beforeAutospacing="0" w:after="0" w:afterAutospacing="0" w:line="276" w:lineRule="auto"/>
        <w:jc w:val="both"/>
        <w:rPr>
          <w:rFonts w:asciiTheme="minorHAnsi" w:eastAsia="Calibri" w:hAnsiTheme="minorHAnsi"/>
          <w:bCs/>
          <w:sz w:val="22"/>
          <w:szCs w:val="22"/>
          <w:lang w:val="es-ES" w:eastAsia="en-US"/>
        </w:rPr>
      </w:pPr>
      <w:r w:rsidRPr="002A3A98">
        <w:rPr>
          <w:rFonts w:asciiTheme="minorHAnsi" w:eastAsia="Calibri" w:hAnsiTheme="minorHAnsi"/>
          <w:sz w:val="22"/>
          <w:szCs w:val="22"/>
          <w:lang w:val="es-ES" w:eastAsia="en-US"/>
        </w:rPr>
        <w:t xml:space="preserve">La </w:t>
      </w:r>
      <w:r w:rsidRPr="002A3A98">
        <w:rPr>
          <w:rFonts w:asciiTheme="minorHAnsi" w:eastAsia="Calibri" w:hAnsiTheme="minorHAnsi"/>
          <w:b/>
          <w:bCs/>
          <w:sz w:val="22"/>
          <w:szCs w:val="22"/>
          <w:lang w:val="es-ES" w:eastAsia="en-US"/>
        </w:rPr>
        <w:t xml:space="preserve">planeación estratégica </w:t>
      </w:r>
      <w:r w:rsidRPr="002A3A98">
        <w:rPr>
          <w:rFonts w:asciiTheme="minorHAnsi" w:eastAsia="Calibri" w:hAnsiTheme="minorHAnsi"/>
          <w:bCs/>
          <w:sz w:val="22"/>
          <w:szCs w:val="22"/>
          <w:lang w:val="es-ES" w:eastAsia="en-US"/>
        </w:rPr>
        <w:t>ayuda a que las organizaciones respondan de manera efectiva ante nuevas situaciones. Es un esfuerzo disciplinado para la toma de decisiones y acciones  fundamentales para modificar la naturaleza y dirección de las actividades de una organización. Un ejercicio de planeación estratégica consiste básicamente en una serie de discusiones que resultan en decisiones que toman los directivos clave de una OSC acerca de aquello que es verdaderamente importante para la organización</w:t>
      </w:r>
      <w:r w:rsidRPr="002A3A98">
        <w:rPr>
          <w:rStyle w:val="FootnoteReference"/>
          <w:rFonts w:asciiTheme="minorHAnsi" w:eastAsia="Calibri" w:hAnsiTheme="minorHAnsi"/>
          <w:bCs/>
          <w:sz w:val="22"/>
          <w:szCs w:val="22"/>
          <w:lang w:val="es-ES" w:eastAsia="en-US"/>
        </w:rPr>
        <w:footnoteReference w:id="1"/>
      </w:r>
      <w:r w:rsidRPr="002A3A98">
        <w:rPr>
          <w:rFonts w:asciiTheme="minorHAnsi" w:eastAsia="Calibri" w:hAnsiTheme="minorHAnsi"/>
          <w:bCs/>
          <w:sz w:val="22"/>
          <w:szCs w:val="22"/>
          <w:lang w:val="es-ES" w:eastAsia="en-US"/>
        </w:rPr>
        <w:t xml:space="preserve">. </w:t>
      </w:r>
    </w:p>
    <w:p w:rsidR="009429D3" w:rsidRPr="002A3A98" w:rsidRDefault="009429D3" w:rsidP="009429D3">
      <w:pPr>
        <w:pStyle w:val="NormalWeb"/>
        <w:spacing w:before="0" w:beforeAutospacing="0" w:after="0" w:afterAutospacing="0" w:line="276" w:lineRule="auto"/>
        <w:jc w:val="both"/>
        <w:rPr>
          <w:rFonts w:asciiTheme="minorHAnsi" w:eastAsia="Calibri" w:hAnsiTheme="minorHAnsi"/>
          <w:bCs/>
          <w:sz w:val="14"/>
          <w:szCs w:val="22"/>
          <w:lang w:eastAsia="en-US"/>
        </w:rPr>
      </w:pPr>
    </w:p>
    <w:p w:rsidR="009429D3" w:rsidRDefault="009429D3" w:rsidP="009429D3">
      <w:pPr>
        <w:pStyle w:val="NormalWeb"/>
        <w:spacing w:before="0" w:beforeAutospacing="0" w:after="0" w:afterAutospacing="0" w:line="276" w:lineRule="auto"/>
        <w:jc w:val="both"/>
        <w:rPr>
          <w:rFonts w:asciiTheme="minorHAnsi" w:eastAsia="Calibri" w:hAnsiTheme="minorHAnsi"/>
          <w:bCs/>
          <w:sz w:val="22"/>
          <w:szCs w:val="22"/>
          <w:lang w:eastAsia="en-US"/>
        </w:rPr>
      </w:pPr>
      <w:r w:rsidRPr="002A3A98">
        <w:rPr>
          <w:rFonts w:asciiTheme="minorHAnsi" w:eastAsia="Calibri" w:hAnsiTheme="minorHAnsi"/>
          <w:bCs/>
          <w:sz w:val="22"/>
          <w:szCs w:val="22"/>
          <w:lang w:eastAsia="en-US"/>
        </w:rPr>
        <w:t xml:space="preserve">El </w:t>
      </w:r>
      <w:r w:rsidRPr="002A3A98">
        <w:rPr>
          <w:rFonts w:asciiTheme="minorHAnsi" w:eastAsia="Calibri" w:hAnsiTheme="minorHAnsi"/>
          <w:b/>
          <w:bCs/>
          <w:sz w:val="22"/>
          <w:szCs w:val="22"/>
          <w:lang w:eastAsia="en-US"/>
        </w:rPr>
        <w:t>plan operativo anual</w:t>
      </w:r>
      <w:r w:rsidRPr="002A3A98">
        <w:rPr>
          <w:rStyle w:val="FootnoteReference"/>
          <w:rFonts w:asciiTheme="minorHAnsi" w:eastAsia="Calibri" w:hAnsiTheme="minorHAnsi"/>
          <w:bCs/>
          <w:sz w:val="22"/>
          <w:szCs w:val="22"/>
          <w:lang w:val="es-ES" w:eastAsia="en-US"/>
        </w:rPr>
        <w:footnoteReference w:id="2"/>
      </w:r>
      <w:r w:rsidRPr="002A3A98">
        <w:rPr>
          <w:rFonts w:asciiTheme="minorHAnsi" w:eastAsia="Calibri" w:hAnsiTheme="minorHAnsi"/>
          <w:bCs/>
          <w:sz w:val="22"/>
          <w:szCs w:val="22"/>
          <w:lang w:eastAsia="en-US"/>
        </w:rPr>
        <w:t xml:space="preserve"> es la planeación de actividades que se llevarán a cabo a lo largo del año y para alcanzar los objetivos que se fijaron en la planeación estratégica. Es un documento detallado que incluye metas específicas y acciones, responsables y cronograma para alcanzar cada meta. El plan operativo ofrece a los integrantes del equipo operativo, voluntarios, director ejecutivo, consejeros e integrantes de los comités una explicación de lo que se espera de cada uno de ellos durante los siguientes doce meses y cómo sus acciones contribuirán al logro de los objetivos institucionales. </w:t>
      </w:r>
    </w:p>
    <w:p w:rsidR="009429D3" w:rsidRPr="00C46EF1" w:rsidRDefault="009429D3" w:rsidP="009429D3">
      <w:pPr>
        <w:pStyle w:val="NormalWeb"/>
        <w:spacing w:before="0" w:beforeAutospacing="0" w:after="0" w:afterAutospacing="0" w:line="276" w:lineRule="auto"/>
        <w:jc w:val="both"/>
        <w:rPr>
          <w:rFonts w:asciiTheme="minorHAnsi" w:eastAsia="Calibri" w:hAnsiTheme="minorHAnsi"/>
          <w:bCs/>
          <w:sz w:val="14"/>
          <w:szCs w:val="22"/>
          <w:lang w:eastAsia="en-US"/>
        </w:rPr>
      </w:pPr>
    </w:p>
    <w:p w:rsidR="009429D3" w:rsidRPr="002A3A98" w:rsidRDefault="009429D3" w:rsidP="009429D3">
      <w:pPr>
        <w:pStyle w:val="NormalWeb"/>
        <w:spacing w:before="0" w:beforeAutospacing="0" w:after="0" w:afterAutospacing="0" w:line="276" w:lineRule="auto"/>
        <w:jc w:val="both"/>
        <w:rPr>
          <w:rFonts w:asciiTheme="minorHAnsi" w:eastAsia="Calibri" w:hAnsiTheme="minorHAnsi"/>
          <w:bCs/>
          <w:sz w:val="22"/>
          <w:szCs w:val="22"/>
          <w:lang w:eastAsia="en-US"/>
        </w:rPr>
      </w:pPr>
      <w:r w:rsidRPr="002A3A98">
        <w:rPr>
          <w:rFonts w:asciiTheme="minorHAnsi" w:eastAsia="Calibri" w:hAnsiTheme="minorHAnsi"/>
          <w:bCs/>
          <w:sz w:val="22"/>
          <w:szCs w:val="22"/>
          <w:lang w:eastAsia="en-US"/>
        </w:rPr>
        <w:t xml:space="preserve">El nivel de detalle en el plan operativo es mayor que en la planeación estratégica. El plan operativo conjunta todo el trabajo de la organización en un solo documento, incluyendo el trabajo que se realiza en el día a día así como las nuevas tareas para alcanzar los objetivos de la planeación estratégica. El plan operativo se debe desarrollar al mismo tiempo que el presupuesto anual de la organización. Cada director de área y el director general deberán darle seguimiento por lo menos de manera mensual y el consejo directivo por lo menos cada tres meses. Las evaluaciones de desempeño del personal deberán basarse en sus logros conforme a lo establecido en el plan operativo.  </w:t>
      </w:r>
    </w:p>
    <w:p w:rsidR="009429D3" w:rsidRPr="002A3A98" w:rsidRDefault="009429D3" w:rsidP="009429D3">
      <w:pPr>
        <w:pStyle w:val="Heading3"/>
        <w:spacing w:before="0"/>
        <w:rPr>
          <w:rFonts w:asciiTheme="minorHAnsi" w:hAnsiTheme="minorHAnsi"/>
          <w:color w:val="548DD4"/>
          <w:sz w:val="14"/>
        </w:rPr>
      </w:pPr>
    </w:p>
    <w:p w:rsidR="009B4826" w:rsidRDefault="009B4826" w:rsidP="009B4826">
      <w:pPr>
        <w:rPr>
          <w:b/>
          <w:color w:val="548DD4" w:themeColor="text2" w:themeTint="99"/>
          <w:sz w:val="24"/>
        </w:rPr>
      </w:pPr>
    </w:p>
    <w:p w:rsidR="009B4826" w:rsidRDefault="009B4826" w:rsidP="009B4826">
      <w:pPr>
        <w:rPr>
          <w:b/>
          <w:color w:val="548DD4" w:themeColor="text2" w:themeTint="99"/>
          <w:sz w:val="24"/>
        </w:rPr>
      </w:pPr>
    </w:p>
    <w:p w:rsidR="009B4826" w:rsidRPr="009B4826" w:rsidRDefault="009B4826" w:rsidP="009B4826">
      <w:pPr>
        <w:rPr>
          <w:b/>
          <w:sz w:val="24"/>
        </w:rPr>
      </w:pPr>
      <w:r>
        <w:rPr>
          <w:b/>
          <w:color w:val="548DD4" w:themeColor="text2" w:themeTint="99"/>
          <w:sz w:val="24"/>
        </w:rPr>
        <w:t xml:space="preserve">Confío solicita: </w:t>
      </w:r>
      <w:r w:rsidRPr="009B4826">
        <w:rPr>
          <w:sz w:val="24"/>
        </w:rPr>
        <w:t>Copia del plan de trabajo operativo anual o de la planeación estratégica</w:t>
      </w:r>
    </w:p>
    <w:p w:rsidR="009B4826" w:rsidRPr="009B4826" w:rsidRDefault="009B4826" w:rsidP="009B4826"/>
    <w:p w:rsidR="009429D3" w:rsidRPr="002A3A98" w:rsidRDefault="009429D3" w:rsidP="009429D3">
      <w:pPr>
        <w:pStyle w:val="Heading3"/>
        <w:spacing w:before="0"/>
        <w:rPr>
          <w:rFonts w:asciiTheme="minorHAnsi" w:hAnsiTheme="minorHAnsi"/>
          <w:b w:val="0"/>
        </w:rPr>
      </w:pPr>
      <w:r w:rsidRPr="00B508C5">
        <w:rPr>
          <w:rFonts w:asciiTheme="minorHAnsi" w:hAnsiTheme="minorHAnsi"/>
          <w:color w:val="548DD4" w:themeColor="text2" w:themeTint="99"/>
          <w:sz w:val="24"/>
        </w:rPr>
        <w:lastRenderedPageBreak/>
        <w:t>Ejemplo 1:</w:t>
      </w:r>
      <w:r w:rsidRPr="002A3A98">
        <w:rPr>
          <w:rFonts w:asciiTheme="minorHAnsi" w:hAnsiTheme="minorHAnsi"/>
        </w:rPr>
        <w:t xml:space="preserve"> </w:t>
      </w:r>
      <w:r w:rsidRPr="002A3A98">
        <w:rPr>
          <w:rFonts w:asciiTheme="minorHAnsi" w:eastAsia="Calibri" w:hAnsiTheme="minorHAnsi"/>
          <w:b w:val="0"/>
          <w:bCs w:val="0"/>
          <w:i/>
          <w:color w:val="auto"/>
          <w:lang w:val="es-ES"/>
        </w:rPr>
        <w:t>Componentes de la planeación estratégica.</w:t>
      </w:r>
      <w:r w:rsidRPr="002A3A98">
        <w:rPr>
          <w:rFonts w:asciiTheme="minorHAnsi" w:eastAsia="Calibri" w:hAnsiTheme="minorHAnsi"/>
          <w:b w:val="0"/>
          <w:bCs w:val="0"/>
          <w:color w:val="auto"/>
          <w:lang w:val="es-ES"/>
        </w:rPr>
        <w:t xml:space="preserve"> </w:t>
      </w:r>
    </w:p>
    <w:p w:rsidR="009429D3" w:rsidRPr="002A3A98" w:rsidRDefault="009429D3" w:rsidP="009429D3">
      <w:pPr>
        <w:pStyle w:val="NoSpacing"/>
        <w:pBdr>
          <w:bottom w:val="single" w:sz="4" w:space="1" w:color="auto"/>
        </w:pBdr>
        <w:spacing w:line="276" w:lineRule="auto"/>
        <w:jc w:val="both"/>
        <w:rPr>
          <w:rFonts w:asciiTheme="minorHAnsi" w:hAnsiTheme="minorHAnsi" w:cs="Arial"/>
          <w:sz w:val="12"/>
          <w:lang w:val="es-ES"/>
        </w:rPr>
      </w:pPr>
    </w:p>
    <w:p w:rsidR="0035276B" w:rsidRPr="0035276B" w:rsidRDefault="0035276B" w:rsidP="0035276B">
      <w:pPr>
        <w:pStyle w:val="NoSpacing"/>
        <w:spacing w:line="276" w:lineRule="auto"/>
        <w:ind w:left="360"/>
        <w:jc w:val="both"/>
        <w:rPr>
          <w:rFonts w:asciiTheme="minorHAnsi" w:hAnsiTheme="minorHAnsi"/>
          <w:b/>
        </w:rPr>
      </w:pPr>
    </w:p>
    <w:p w:rsidR="0035276B" w:rsidRPr="0035276B" w:rsidRDefault="0035276B" w:rsidP="0035276B">
      <w:pPr>
        <w:pStyle w:val="NoSpacing"/>
        <w:spacing w:line="276" w:lineRule="auto"/>
        <w:ind w:left="360"/>
        <w:jc w:val="both"/>
        <w:rPr>
          <w:rFonts w:asciiTheme="minorHAnsi" w:hAnsiTheme="minorHAnsi"/>
          <w:b/>
        </w:rPr>
      </w:pPr>
    </w:p>
    <w:p w:rsidR="009429D3" w:rsidRPr="002A3A98" w:rsidRDefault="009429D3" w:rsidP="00BD1295">
      <w:pPr>
        <w:pStyle w:val="NoSpacing"/>
        <w:numPr>
          <w:ilvl w:val="0"/>
          <w:numId w:val="1"/>
        </w:numPr>
        <w:spacing w:line="276" w:lineRule="auto"/>
        <w:jc w:val="both"/>
        <w:rPr>
          <w:rFonts w:asciiTheme="minorHAnsi" w:hAnsiTheme="minorHAnsi"/>
          <w:b/>
        </w:rPr>
      </w:pPr>
      <w:r w:rsidRPr="002A3A98">
        <w:rPr>
          <w:rFonts w:asciiTheme="minorHAnsi" w:hAnsiTheme="minorHAnsi"/>
          <w:b/>
        </w:rPr>
        <w:t>Visión</w:t>
      </w:r>
    </w:p>
    <w:p w:rsidR="009429D3" w:rsidRPr="002A3A98" w:rsidRDefault="009429D3" w:rsidP="009429D3">
      <w:pPr>
        <w:pStyle w:val="NoSpacing"/>
        <w:spacing w:line="276" w:lineRule="auto"/>
        <w:ind w:left="360"/>
        <w:jc w:val="both"/>
        <w:rPr>
          <w:rFonts w:asciiTheme="minorHAnsi" w:hAnsiTheme="minorHAnsi"/>
        </w:rPr>
      </w:pPr>
      <w:r w:rsidRPr="002A3A98">
        <w:rPr>
          <w:rFonts w:asciiTheme="minorHAnsi" w:hAnsiTheme="minorHAnsi"/>
        </w:rPr>
        <w:t xml:space="preserve">La Visión es una declaración que indica hacia dónde se dirige la OSC en el largo plazo, o qué es aquello en lo que pretende convertirse respondiendo a la pregunta: ¿qué queremos ser? La visión debe ser: 1) formulada por líderes; 2) compartida por el equipo; 3) amplia y detallada, sin generalidades, especificando qué, cómo, cuándo y por qué; 4) positiva y alentadora, debe tener alcance y alentar a todos crecer y justificar el esfuerzo. </w:t>
      </w:r>
    </w:p>
    <w:p w:rsidR="009429D3" w:rsidRPr="002A3A98" w:rsidRDefault="009429D3" w:rsidP="009429D3">
      <w:pPr>
        <w:pStyle w:val="NoSpacing"/>
        <w:spacing w:line="276" w:lineRule="auto"/>
        <w:jc w:val="both"/>
        <w:rPr>
          <w:rFonts w:asciiTheme="minorHAnsi" w:hAnsiTheme="minorHAnsi"/>
          <w:b/>
          <w:sz w:val="14"/>
        </w:rPr>
      </w:pPr>
    </w:p>
    <w:p w:rsidR="009429D3" w:rsidRPr="002A3A98" w:rsidRDefault="009429D3" w:rsidP="00BD1295">
      <w:pPr>
        <w:pStyle w:val="NoSpacing"/>
        <w:numPr>
          <w:ilvl w:val="0"/>
          <w:numId w:val="1"/>
        </w:numPr>
        <w:spacing w:line="276" w:lineRule="auto"/>
        <w:jc w:val="both"/>
        <w:rPr>
          <w:rFonts w:asciiTheme="minorHAnsi" w:hAnsiTheme="minorHAnsi"/>
          <w:b/>
        </w:rPr>
      </w:pPr>
      <w:r w:rsidRPr="002A3A98">
        <w:rPr>
          <w:rFonts w:asciiTheme="minorHAnsi" w:hAnsiTheme="minorHAnsi"/>
          <w:b/>
        </w:rPr>
        <w:t>Misión y valores</w:t>
      </w:r>
    </w:p>
    <w:p w:rsidR="009429D3" w:rsidRPr="002A3A98" w:rsidRDefault="009429D3" w:rsidP="009429D3">
      <w:pPr>
        <w:pStyle w:val="NoSpacing"/>
        <w:spacing w:line="276" w:lineRule="auto"/>
        <w:ind w:left="360"/>
        <w:jc w:val="both"/>
        <w:rPr>
          <w:rFonts w:asciiTheme="minorHAnsi" w:hAnsiTheme="minorHAnsi"/>
        </w:rPr>
      </w:pPr>
      <w:r w:rsidRPr="002A3A98">
        <w:rPr>
          <w:rFonts w:asciiTheme="minorHAnsi" w:hAnsiTheme="minorHAnsi"/>
        </w:rPr>
        <w:t>La misión es la razón de ser de la organización, su propósito. La misión responde a la pregunta: ¿cuál es nuestra razón de ser? En una OSC, la misión debe ser “lo suficientemente corta para recordar y comunicar fácilmente, pero lo suficientemente fuerte para que inspire”</w:t>
      </w:r>
      <w:r w:rsidRPr="002A3A98">
        <w:rPr>
          <w:rStyle w:val="FootnoteReference"/>
          <w:rFonts w:asciiTheme="minorHAnsi" w:hAnsiTheme="minorHAnsi"/>
        </w:rPr>
        <w:footnoteReference w:id="3"/>
      </w:r>
      <w:r w:rsidRPr="002A3A98">
        <w:rPr>
          <w:rFonts w:asciiTheme="minorHAnsi" w:hAnsiTheme="minorHAnsi"/>
        </w:rPr>
        <w:t>.</w:t>
      </w:r>
    </w:p>
    <w:p w:rsidR="009429D3" w:rsidRPr="002A3A98" w:rsidRDefault="009429D3" w:rsidP="009429D3">
      <w:pPr>
        <w:pStyle w:val="NoSpacing"/>
        <w:spacing w:line="276" w:lineRule="auto"/>
        <w:ind w:left="360"/>
        <w:jc w:val="both"/>
        <w:rPr>
          <w:rFonts w:asciiTheme="minorHAnsi" w:hAnsiTheme="minorHAnsi"/>
          <w:sz w:val="14"/>
        </w:rPr>
      </w:pPr>
    </w:p>
    <w:p w:rsidR="009429D3" w:rsidRDefault="009429D3" w:rsidP="009429D3">
      <w:pPr>
        <w:pStyle w:val="NoSpacing"/>
        <w:spacing w:line="276" w:lineRule="auto"/>
        <w:ind w:left="360"/>
        <w:jc w:val="both"/>
        <w:rPr>
          <w:rFonts w:asciiTheme="minorHAnsi" w:hAnsiTheme="minorHAnsi"/>
        </w:rPr>
      </w:pPr>
      <w:r w:rsidRPr="002A3A98">
        <w:rPr>
          <w:rFonts w:asciiTheme="minorHAnsi" w:hAnsiTheme="minorHAnsi"/>
        </w:rPr>
        <w:t>Los valores representarán el compromiso de la organización con la sociedad.</w:t>
      </w:r>
    </w:p>
    <w:p w:rsidR="009429D3" w:rsidRPr="00024D46" w:rsidRDefault="009429D3" w:rsidP="009429D3">
      <w:pPr>
        <w:pStyle w:val="NoSpacing"/>
        <w:spacing w:line="276" w:lineRule="auto"/>
        <w:ind w:left="360"/>
        <w:jc w:val="both"/>
        <w:rPr>
          <w:rFonts w:asciiTheme="minorHAnsi" w:hAnsiTheme="minorHAnsi"/>
          <w:sz w:val="14"/>
        </w:rPr>
      </w:pPr>
    </w:p>
    <w:p w:rsidR="009429D3" w:rsidRPr="002A3A98" w:rsidRDefault="009429D3" w:rsidP="00BD1295">
      <w:pPr>
        <w:pStyle w:val="NoSpacing"/>
        <w:numPr>
          <w:ilvl w:val="0"/>
          <w:numId w:val="1"/>
        </w:numPr>
        <w:spacing w:line="276" w:lineRule="auto"/>
        <w:ind w:left="357"/>
        <w:jc w:val="both"/>
        <w:rPr>
          <w:rFonts w:asciiTheme="minorHAnsi" w:hAnsiTheme="minorHAnsi"/>
          <w:b/>
        </w:rPr>
      </w:pPr>
      <w:r w:rsidRPr="002A3A98">
        <w:rPr>
          <w:rFonts w:asciiTheme="minorHAnsi" w:hAnsiTheme="minorHAnsi"/>
          <w:b/>
        </w:rPr>
        <w:t>Análisis de FODAS (Fortalezas, Oportunidades, Debilidades y Amenazas)</w:t>
      </w:r>
    </w:p>
    <w:p w:rsidR="009429D3" w:rsidRPr="00024D46" w:rsidRDefault="009429D3" w:rsidP="009429D3">
      <w:pPr>
        <w:pStyle w:val="NoSpacing"/>
        <w:spacing w:line="276" w:lineRule="auto"/>
        <w:ind w:left="357"/>
        <w:jc w:val="both"/>
        <w:rPr>
          <w:rFonts w:asciiTheme="minorHAnsi" w:hAnsiTheme="minorHAnsi"/>
          <w:b/>
          <w:sz w:val="14"/>
        </w:rPr>
      </w:pPr>
    </w:p>
    <w:p w:rsidR="009429D3" w:rsidRPr="002A3A98" w:rsidRDefault="009429D3" w:rsidP="009429D3">
      <w:pPr>
        <w:pStyle w:val="NoSpacing"/>
        <w:spacing w:line="276" w:lineRule="auto"/>
        <w:ind w:left="357"/>
        <w:jc w:val="both"/>
        <w:rPr>
          <w:rFonts w:asciiTheme="minorHAnsi" w:hAnsiTheme="minorHAnsi"/>
        </w:rPr>
      </w:pPr>
      <w:r w:rsidRPr="002A3A98">
        <w:rPr>
          <w:rFonts w:asciiTheme="minorHAnsi" w:hAnsiTheme="minorHAnsi"/>
          <w:b/>
        </w:rPr>
        <w:t xml:space="preserve">Identifica Oportunidades y Amenazas </w:t>
      </w:r>
      <w:r w:rsidRPr="002A3A98">
        <w:rPr>
          <w:rFonts w:asciiTheme="minorHAnsi" w:hAnsiTheme="minorHAnsi"/>
        </w:rPr>
        <w:t>mediante el análisis del entorno externo (político, socio económico, social, tecnológico y ecológico) de la OSC. Se evalúan aspectos que ya existen, así como aspectos que podrían existir (tendencias).</w:t>
      </w:r>
    </w:p>
    <w:p w:rsidR="009429D3" w:rsidRPr="00024D46" w:rsidRDefault="009429D3" w:rsidP="009429D3">
      <w:pPr>
        <w:pStyle w:val="NoSpacing"/>
        <w:spacing w:line="276" w:lineRule="auto"/>
        <w:ind w:left="357"/>
        <w:jc w:val="both"/>
        <w:rPr>
          <w:rFonts w:asciiTheme="minorHAnsi" w:hAnsiTheme="minorHAnsi"/>
          <w:b/>
          <w:sz w:val="14"/>
        </w:rPr>
      </w:pPr>
    </w:p>
    <w:p w:rsidR="009429D3" w:rsidRPr="002A3A98" w:rsidRDefault="009429D3" w:rsidP="009429D3">
      <w:pPr>
        <w:pStyle w:val="NoSpacing"/>
        <w:spacing w:line="276" w:lineRule="auto"/>
        <w:ind w:left="357"/>
        <w:jc w:val="both"/>
        <w:rPr>
          <w:rFonts w:asciiTheme="minorHAnsi" w:hAnsiTheme="minorHAnsi"/>
        </w:rPr>
      </w:pPr>
      <w:r w:rsidRPr="002A3A98">
        <w:rPr>
          <w:rFonts w:asciiTheme="minorHAnsi" w:hAnsiTheme="minorHAnsi"/>
          <w:b/>
        </w:rPr>
        <w:t>Identifica Fortalezas y Debilidades</w:t>
      </w:r>
      <w:r w:rsidRPr="002A3A98">
        <w:rPr>
          <w:rFonts w:asciiTheme="minorHAnsi" w:hAnsiTheme="minorHAnsi"/>
        </w:rPr>
        <w:t xml:space="preserve"> mediante el análisis y </w:t>
      </w:r>
      <w:r w:rsidRPr="002A3A98">
        <w:rPr>
          <w:rFonts w:asciiTheme="minorHAnsi" w:hAnsiTheme="minorHAnsi"/>
          <w:bCs/>
        </w:rPr>
        <w:t>diagnóstico de las condiciones internas de la OSC</w:t>
      </w:r>
      <w:r w:rsidRPr="002A3A98">
        <w:rPr>
          <w:rFonts w:asciiTheme="minorHAnsi" w:hAnsiTheme="minorHAnsi"/>
        </w:rPr>
        <w:t>.  Consiste en el estudio de los diferentes aspectos o elementos que pued</w:t>
      </w:r>
      <w:r w:rsidR="00F45905">
        <w:rPr>
          <w:rFonts w:asciiTheme="minorHAnsi" w:hAnsiTheme="minorHAnsi"/>
        </w:rPr>
        <w:t>an existir dentro de una OSC</w:t>
      </w:r>
      <w:r w:rsidRPr="002A3A98">
        <w:rPr>
          <w:rFonts w:asciiTheme="minorHAnsi" w:hAnsiTheme="minorHAnsi"/>
        </w:rPr>
        <w:t>, con el fin de conocer el estado o la capacidad con que ésta cuenta y detectar sus fortalezas y debilidades. Para el análisis interno se evalúan los recursos que posee la organización, ya sean financieros, humanos, materiales, tecnológicos, etc.</w:t>
      </w:r>
    </w:p>
    <w:p w:rsidR="009429D3" w:rsidRPr="00024D46" w:rsidRDefault="009429D3" w:rsidP="009429D3">
      <w:pPr>
        <w:pStyle w:val="NoSpacing"/>
        <w:spacing w:line="276" w:lineRule="auto"/>
        <w:ind w:left="357"/>
        <w:jc w:val="both"/>
        <w:rPr>
          <w:rFonts w:asciiTheme="minorHAnsi" w:hAnsiTheme="minorHAnsi"/>
          <w:sz w:val="14"/>
        </w:rPr>
      </w:pPr>
    </w:p>
    <w:p w:rsidR="009429D3" w:rsidRPr="002A3A98" w:rsidRDefault="009429D3" w:rsidP="00BD1295">
      <w:pPr>
        <w:pStyle w:val="ListParagraph"/>
        <w:numPr>
          <w:ilvl w:val="0"/>
          <w:numId w:val="1"/>
        </w:numPr>
        <w:spacing w:after="0"/>
        <w:ind w:left="357"/>
        <w:jc w:val="both"/>
      </w:pPr>
      <w:r w:rsidRPr="002A3A98">
        <w:rPr>
          <w:b/>
        </w:rPr>
        <w:t>Objetivos. Son los resultados específicos que</w:t>
      </w:r>
      <w:r w:rsidRPr="002A3A98">
        <w:t xml:space="preserve"> se desean alcanzar. Deben ser alcanzables, medibles y cuantificables en un tiempo determinado, para alcanzar la misión. Responde a la pregunta ¿Qué vamos a hacer? Los objetivos se establecen teniendo en cuenta los recursos o la capacidad de la OSC, así como la situación del entorno.</w:t>
      </w:r>
    </w:p>
    <w:p w:rsidR="009B4826" w:rsidRPr="009B4826" w:rsidRDefault="009429D3" w:rsidP="009B4826">
      <w:pPr>
        <w:pStyle w:val="ListParagraph"/>
        <w:numPr>
          <w:ilvl w:val="0"/>
          <w:numId w:val="1"/>
        </w:numPr>
        <w:spacing w:after="0"/>
        <w:ind w:left="357"/>
        <w:jc w:val="both"/>
      </w:pPr>
      <w:r w:rsidRPr="002A3A98">
        <w:rPr>
          <w:b/>
          <w:bCs/>
        </w:rPr>
        <w:t>Estrategias, alternativas o cursos de acción para lograr los objetivos y la misión</w:t>
      </w:r>
      <w:r w:rsidRPr="002A3A98">
        <w:t>. Muestra el uso y la asignación de los recursos. Responde a la pregunta ¿Cómo vamos a hacerlo?</w:t>
      </w:r>
    </w:p>
    <w:p w:rsidR="009429D3" w:rsidRPr="009B4826" w:rsidRDefault="009429D3" w:rsidP="009429D3">
      <w:pPr>
        <w:pStyle w:val="ListParagraph"/>
        <w:numPr>
          <w:ilvl w:val="0"/>
          <w:numId w:val="1"/>
        </w:numPr>
        <w:spacing w:after="0"/>
        <w:ind w:left="357"/>
        <w:jc w:val="both"/>
        <w:rPr>
          <w:bCs/>
          <w:sz w:val="14"/>
          <w:lang w:val="es-ES"/>
        </w:rPr>
      </w:pPr>
      <w:r w:rsidRPr="009B4826">
        <w:rPr>
          <w:b/>
          <w:bCs/>
        </w:rPr>
        <w:t xml:space="preserve">Formulación de </w:t>
      </w:r>
      <w:r w:rsidRPr="009B4826">
        <w:rPr>
          <w:rFonts w:eastAsia="Times New Roman"/>
          <w:b/>
          <w:bCs/>
          <w:i/>
        </w:rPr>
        <w:t>programas operativos</w:t>
      </w:r>
      <w:r w:rsidRPr="009B4826">
        <w:rPr>
          <w:b/>
          <w:bCs/>
        </w:rPr>
        <w:t xml:space="preserve"> o conjunto de acciones, responsabilidades y tiempos necesarios para implementar las estrategias</w:t>
      </w:r>
      <w:r w:rsidRPr="002A3A98">
        <w:t xml:space="preserve">. </w:t>
      </w:r>
    </w:p>
    <w:p w:rsidR="009429D3" w:rsidRPr="0035276B" w:rsidRDefault="009429D3" w:rsidP="009429D3">
      <w:pPr>
        <w:pStyle w:val="ListParagraph"/>
        <w:numPr>
          <w:ilvl w:val="0"/>
          <w:numId w:val="1"/>
        </w:numPr>
        <w:spacing w:after="0"/>
        <w:ind w:left="357"/>
        <w:jc w:val="both"/>
        <w:rPr>
          <w:bCs/>
          <w:lang w:val="es-ES"/>
        </w:rPr>
      </w:pPr>
      <w:r w:rsidRPr="002A3A98">
        <w:rPr>
          <w:b/>
          <w:bCs/>
        </w:rPr>
        <w:t>Formulación del presupuesto</w:t>
      </w:r>
      <w:r w:rsidRPr="002A3A98">
        <w:t>. El presupuesto es la expresión en números de los objetivos a alcanzar y de los recursos necesarios para hacerlo.</w:t>
      </w:r>
    </w:p>
    <w:p w:rsidR="009429D3" w:rsidRPr="00024D46" w:rsidRDefault="009429D3" w:rsidP="009429D3">
      <w:pPr>
        <w:rPr>
          <w:b/>
          <w:bCs/>
          <w:i/>
          <w:lang w:val="es-ES"/>
        </w:rPr>
      </w:pPr>
      <w:r w:rsidRPr="00024D46">
        <w:rPr>
          <w:b/>
          <w:u w:val="single"/>
        </w:rPr>
        <w:lastRenderedPageBreak/>
        <w:t>Ejemplo 2:</w:t>
      </w:r>
      <w:r w:rsidRPr="00024D46">
        <w:t xml:space="preserve"> </w:t>
      </w:r>
      <w:r w:rsidRPr="00024D46">
        <w:rPr>
          <w:i/>
          <w:lang w:val="es-ES"/>
        </w:rPr>
        <w:t>Formato para la elaboración del plan operativo anual</w:t>
      </w:r>
      <w:r w:rsidRPr="00024D46">
        <w:rPr>
          <w:rStyle w:val="FootnoteReference"/>
          <w:i/>
          <w:lang w:val="es-ES"/>
        </w:rPr>
        <w:footnoteReference w:id="4"/>
      </w:r>
      <w:r w:rsidRPr="00024D46">
        <w:rPr>
          <w:i/>
          <w:lang w:val="es-ES"/>
        </w:rPr>
        <w:t xml:space="preserve">. </w:t>
      </w:r>
    </w:p>
    <w:tbl>
      <w:tblPr>
        <w:tblW w:w="1128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905"/>
        <w:gridCol w:w="2502"/>
        <w:gridCol w:w="1418"/>
        <w:gridCol w:w="709"/>
        <w:gridCol w:w="1134"/>
        <w:gridCol w:w="1263"/>
        <w:gridCol w:w="1904"/>
      </w:tblGrid>
      <w:tr w:rsidR="009429D3" w:rsidRPr="001170E7" w:rsidTr="00887C8F">
        <w:trPr>
          <w:jc w:val="center"/>
        </w:trPr>
        <w:tc>
          <w:tcPr>
            <w:tcW w:w="445" w:type="dxa"/>
          </w:tcPr>
          <w:p w:rsidR="009429D3" w:rsidRPr="001170E7" w:rsidRDefault="009429D3" w:rsidP="00887C8F">
            <w:pPr>
              <w:pStyle w:val="NoSpacing"/>
              <w:jc w:val="center"/>
              <w:rPr>
                <w:b/>
                <w:sz w:val="18"/>
                <w:szCs w:val="18"/>
              </w:rPr>
            </w:pPr>
            <w:r w:rsidRPr="001170E7">
              <w:rPr>
                <w:b/>
                <w:sz w:val="18"/>
                <w:szCs w:val="18"/>
              </w:rPr>
              <w:t>No</w:t>
            </w:r>
          </w:p>
        </w:tc>
        <w:tc>
          <w:tcPr>
            <w:tcW w:w="1905" w:type="dxa"/>
          </w:tcPr>
          <w:p w:rsidR="009429D3" w:rsidRPr="001170E7" w:rsidRDefault="009429D3" w:rsidP="00887C8F">
            <w:pPr>
              <w:pStyle w:val="NoSpacing"/>
              <w:jc w:val="center"/>
              <w:rPr>
                <w:b/>
                <w:sz w:val="18"/>
                <w:szCs w:val="18"/>
              </w:rPr>
            </w:pPr>
            <w:r w:rsidRPr="001170E7">
              <w:rPr>
                <w:b/>
                <w:sz w:val="18"/>
                <w:szCs w:val="18"/>
              </w:rPr>
              <w:t>Objetivo</w:t>
            </w:r>
          </w:p>
          <w:p w:rsidR="009429D3" w:rsidRPr="001170E7" w:rsidRDefault="009429D3" w:rsidP="00887C8F">
            <w:pPr>
              <w:pStyle w:val="NoSpacing"/>
              <w:jc w:val="center"/>
              <w:rPr>
                <w:b/>
                <w:sz w:val="18"/>
                <w:szCs w:val="18"/>
              </w:rPr>
            </w:pPr>
          </w:p>
        </w:tc>
        <w:tc>
          <w:tcPr>
            <w:tcW w:w="2502" w:type="dxa"/>
          </w:tcPr>
          <w:p w:rsidR="009429D3" w:rsidRPr="001170E7" w:rsidRDefault="009429D3" w:rsidP="00887C8F">
            <w:pPr>
              <w:pStyle w:val="NoSpacing"/>
              <w:jc w:val="center"/>
              <w:rPr>
                <w:b/>
                <w:sz w:val="18"/>
                <w:szCs w:val="18"/>
              </w:rPr>
            </w:pPr>
            <w:r w:rsidRPr="001170E7">
              <w:rPr>
                <w:b/>
                <w:sz w:val="18"/>
                <w:szCs w:val="18"/>
              </w:rPr>
              <w:t>Actividades</w:t>
            </w:r>
          </w:p>
        </w:tc>
        <w:tc>
          <w:tcPr>
            <w:tcW w:w="1418" w:type="dxa"/>
          </w:tcPr>
          <w:p w:rsidR="009429D3" w:rsidRPr="001170E7" w:rsidRDefault="009429D3" w:rsidP="00887C8F">
            <w:pPr>
              <w:pStyle w:val="NoSpacing"/>
              <w:jc w:val="center"/>
              <w:rPr>
                <w:b/>
                <w:sz w:val="18"/>
                <w:szCs w:val="18"/>
              </w:rPr>
            </w:pPr>
            <w:r w:rsidRPr="001170E7">
              <w:rPr>
                <w:b/>
                <w:sz w:val="18"/>
                <w:szCs w:val="18"/>
              </w:rPr>
              <w:t>Responsables</w:t>
            </w:r>
          </w:p>
        </w:tc>
        <w:tc>
          <w:tcPr>
            <w:tcW w:w="709" w:type="dxa"/>
          </w:tcPr>
          <w:p w:rsidR="009429D3" w:rsidRPr="001170E7" w:rsidRDefault="009429D3" w:rsidP="00887C8F">
            <w:pPr>
              <w:pStyle w:val="NoSpacing"/>
              <w:jc w:val="center"/>
              <w:rPr>
                <w:b/>
                <w:sz w:val="18"/>
                <w:szCs w:val="18"/>
              </w:rPr>
            </w:pPr>
            <w:r w:rsidRPr="001170E7">
              <w:rPr>
                <w:b/>
                <w:sz w:val="18"/>
                <w:szCs w:val="18"/>
              </w:rPr>
              <w:t>Fecha de Inicio</w:t>
            </w:r>
          </w:p>
        </w:tc>
        <w:tc>
          <w:tcPr>
            <w:tcW w:w="1134" w:type="dxa"/>
          </w:tcPr>
          <w:p w:rsidR="009429D3" w:rsidRPr="001170E7" w:rsidRDefault="009429D3" w:rsidP="00887C8F">
            <w:pPr>
              <w:pStyle w:val="NoSpacing"/>
              <w:jc w:val="center"/>
              <w:rPr>
                <w:b/>
                <w:sz w:val="18"/>
                <w:szCs w:val="18"/>
              </w:rPr>
            </w:pPr>
            <w:r w:rsidRPr="001170E7">
              <w:rPr>
                <w:b/>
                <w:sz w:val="18"/>
                <w:szCs w:val="18"/>
              </w:rPr>
              <w:t>Fecha de</w:t>
            </w:r>
          </w:p>
          <w:p w:rsidR="009429D3" w:rsidRPr="001170E7" w:rsidRDefault="009429D3" w:rsidP="00887C8F">
            <w:pPr>
              <w:pStyle w:val="NoSpacing"/>
              <w:jc w:val="center"/>
              <w:rPr>
                <w:b/>
                <w:sz w:val="18"/>
                <w:szCs w:val="18"/>
              </w:rPr>
            </w:pPr>
            <w:r w:rsidRPr="001170E7">
              <w:rPr>
                <w:b/>
                <w:sz w:val="18"/>
                <w:szCs w:val="18"/>
              </w:rPr>
              <w:t>Finalización</w:t>
            </w:r>
          </w:p>
          <w:p w:rsidR="009429D3" w:rsidRPr="001170E7" w:rsidRDefault="009429D3" w:rsidP="00887C8F">
            <w:pPr>
              <w:pStyle w:val="NoSpacing"/>
              <w:jc w:val="center"/>
              <w:rPr>
                <w:b/>
                <w:sz w:val="18"/>
                <w:szCs w:val="18"/>
              </w:rPr>
            </w:pPr>
          </w:p>
        </w:tc>
        <w:tc>
          <w:tcPr>
            <w:tcW w:w="1263" w:type="dxa"/>
          </w:tcPr>
          <w:p w:rsidR="009429D3" w:rsidRPr="001170E7" w:rsidRDefault="009429D3" w:rsidP="00887C8F">
            <w:pPr>
              <w:pStyle w:val="NoSpacing"/>
              <w:jc w:val="center"/>
              <w:rPr>
                <w:b/>
                <w:sz w:val="18"/>
                <w:szCs w:val="18"/>
              </w:rPr>
            </w:pPr>
            <w:r w:rsidRPr="001170E7">
              <w:rPr>
                <w:b/>
                <w:sz w:val="18"/>
                <w:szCs w:val="18"/>
              </w:rPr>
              <w:t>Medios de</w:t>
            </w:r>
          </w:p>
          <w:p w:rsidR="009429D3" w:rsidRPr="001170E7" w:rsidRDefault="009429D3" w:rsidP="00887C8F">
            <w:pPr>
              <w:pStyle w:val="NoSpacing"/>
              <w:jc w:val="center"/>
              <w:rPr>
                <w:b/>
                <w:sz w:val="18"/>
                <w:szCs w:val="18"/>
              </w:rPr>
            </w:pPr>
            <w:r w:rsidRPr="001170E7">
              <w:rPr>
                <w:b/>
                <w:sz w:val="18"/>
                <w:szCs w:val="18"/>
              </w:rPr>
              <w:t>verificación</w:t>
            </w:r>
          </w:p>
          <w:p w:rsidR="009429D3" w:rsidRPr="001170E7" w:rsidRDefault="009429D3" w:rsidP="00887C8F">
            <w:pPr>
              <w:pStyle w:val="NoSpacing"/>
              <w:jc w:val="center"/>
              <w:rPr>
                <w:b/>
                <w:sz w:val="18"/>
                <w:szCs w:val="18"/>
              </w:rPr>
            </w:pPr>
          </w:p>
        </w:tc>
        <w:tc>
          <w:tcPr>
            <w:tcW w:w="1904" w:type="dxa"/>
          </w:tcPr>
          <w:p w:rsidR="009429D3" w:rsidRPr="001170E7" w:rsidRDefault="009429D3" w:rsidP="00887C8F">
            <w:pPr>
              <w:pStyle w:val="NoSpacing"/>
              <w:jc w:val="center"/>
              <w:rPr>
                <w:b/>
                <w:sz w:val="18"/>
                <w:szCs w:val="18"/>
              </w:rPr>
            </w:pPr>
            <w:r w:rsidRPr="001170E7">
              <w:rPr>
                <w:b/>
                <w:sz w:val="18"/>
                <w:szCs w:val="18"/>
              </w:rPr>
              <w:t>Resultados y producto</w:t>
            </w:r>
          </w:p>
        </w:tc>
      </w:tr>
      <w:tr w:rsidR="009429D3" w:rsidRPr="001170E7" w:rsidTr="00887C8F">
        <w:trPr>
          <w:jc w:val="center"/>
        </w:trPr>
        <w:tc>
          <w:tcPr>
            <w:tcW w:w="445" w:type="dxa"/>
          </w:tcPr>
          <w:p w:rsidR="009429D3" w:rsidRPr="001170E7" w:rsidRDefault="009429D3" w:rsidP="00887C8F">
            <w:pPr>
              <w:pStyle w:val="NoSpacing"/>
              <w:rPr>
                <w:sz w:val="18"/>
                <w:szCs w:val="18"/>
              </w:rPr>
            </w:pPr>
            <w:r w:rsidRPr="001170E7">
              <w:rPr>
                <w:sz w:val="18"/>
                <w:szCs w:val="18"/>
              </w:rPr>
              <w:t>1</w:t>
            </w:r>
          </w:p>
        </w:tc>
        <w:tc>
          <w:tcPr>
            <w:tcW w:w="1905" w:type="dxa"/>
          </w:tcPr>
          <w:p w:rsidR="009429D3" w:rsidRPr="001170E7" w:rsidRDefault="009429D3" w:rsidP="00887C8F">
            <w:pPr>
              <w:pStyle w:val="NoSpacing"/>
              <w:rPr>
                <w:sz w:val="18"/>
                <w:szCs w:val="18"/>
              </w:rPr>
            </w:pPr>
            <w:r w:rsidRPr="001170E7">
              <w:rPr>
                <w:sz w:val="18"/>
                <w:szCs w:val="18"/>
              </w:rPr>
              <w:t>Fortalecer la investigación en la</w:t>
            </w:r>
          </w:p>
          <w:p w:rsidR="009429D3" w:rsidRPr="001170E7" w:rsidRDefault="009429D3" w:rsidP="00887C8F">
            <w:pPr>
              <w:pStyle w:val="NoSpacing"/>
              <w:rPr>
                <w:sz w:val="18"/>
                <w:szCs w:val="18"/>
              </w:rPr>
            </w:pPr>
            <w:r w:rsidRPr="001170E7">
              <w:rPr>
                <w:sz w:val="18"/>
                <w:szCs w:val="18"/>
              </w:rPr>
              <w:t>universidad de acuerdo a los</w:t>
            </w:r>
          </w:p>
          <w:p w:rsidR="009429D3" w:rsidRPr="001170E7" w:rsidRDefault="009429D3" w:rsidP="00887C8F">
            <w:pPr>
              <w:pStyle w:val="NoSpacing"/>
              <w:rPr>
                <w:sz w:val="18"/>
                <w:szCs w:val="18"/>
              </w:rPr>
            </w:pPr>
            <w:r w:rsidRPr="001170E7">
              <w:rPr>
                <w:sz w:val="18"/>
                <w:szCs w:val="18"/>
              </w:rPr>
              <w:t>requerimientos del medio</w:t>
            </w:r>
          </w:p>
          <w:p w:rsidR="009429D3" w:rsidRPr="001170E7" w:rsidRDefault="009429D3" w:rsidP="00887C8F">
            <w:pPr>
              <w:pStyle w:val="NoSpacing"/>
              <w:rPr>
                <w:sz w:val="18"/>
                <w:szCs w:val="18"/>
              </w:rPr>
            </w:pPr>
            <w:r w:rsidRPr="001170E7">
              <w:rPr>
                <w:sz w:val="18"/>
                <w:szCs w:val="18"/>
              </w:rPr>
              <w:t>social y a las líneas de acción</w:t>
            </w:r>
          </w:p>
          <w:p w:rsidR="009429D3" w:rsidRPr="001170E7" w:rsidRDefault="009429D3" w:rsidP="00887C8F">
            <w:pPr>
              <w:pStyle w:val="NoSpacing"/>
              <w:rPr>
                <w:sz w:val="18"/>
                <w:szCs w:val="18"/>
              </w:rPr>
            </w:pPr>
            <w:r w:rsidRPr="001170E7">
              <w:rPr>
                <w:sz w:val="18"/>
                <w:szCs w:val="18"/>
              </w:rPr>
              <w:t>propuestas por la institución de</w:t>
            </w:r>
          </w:p>
          <w:p w:rsidR="009429D3" w:rsidRPr="001170E7" w:rsidRDefault="009429D3" w:rsidP="00887C8F">
            <w:pPr>
              <w:pStyle w:val="NoSpacing"/>
              <w:rPr>
                <w:sz w:val="18"/>
                <w:szCs w:val="18"/>
              </w:rPr>
            </w:pPr>
            <w:r w:rsidRPr="001170E7">
              <w:rPr>
                <w:sz w:val="18"/>
                <w:szCs w:val="18"/>
              </w:rPr>
              <w:t>conformidad con su misión</w:t>
            </w:r>
          </w:p>
        </w:tc>
        <w:tc>
          <w:tcPr>
            <w:tcW w:w="2502" w:type="dxa"/>
          </w:tcPr>
          <w:p w:rsidR="009429D3" w:rsidRPr="001170E7" w:rsidRDefault="009429D3" w:rsidP="00887C8F">
            <w:pPr>
              <w:pStyle w:val="NoSpacing"/>
              <w:rPr>
                <w:sz w:val="18"/>
                <w:szCs w:val="18"/>
              </w:rPr>
            </w:pPr>
          </w:p>
        </w:tc>
        <w:tc>
          <w:tcPr>
            <w:tcW w:w="1418" w:type="dxa"/>
          </w:tcPr>
          <w:p w:rsidR="009429D3" w:rsidRPr="001170E7" w:rsidRDefault="009429D3" w:rsidP="00887C8F">
            <w:pPr>
              <w:pStyle w:val="NoSpacing"/>
              <w:rPr>
                <w:sz w:val="18"/>
                <w:szCs w:val="18"/>
              </w:rPr>
            </w:pPr>
          </w:p>
        </w:tc>
        <w:tc>
          <w:tcPr>
            <w:tcW w:w="709" w:type="dxa"/>
          </w:tcPr>
          <w:p w:rsidR="009429D3" w:rsidRPr="001170E7" w:rsidRDefault="009429D3" w:rsidP="00887C8F">
            <w:pPr>
              <w:pStyle w:val="NoSpacing"/>
              <w:rPr>
                <w:sz w:val="18"/>
                <w:szCs w:val="18"/>
              </w:rPr>
            </w:pPr>
          </w:p>
        </w:tc>
        <w:tc>
          <w:tcPr>
            <w:tcW w:w="1134" w:type="dxa"/>
          </w:tcPr>
          <w:p w:rsidR="009429D3" w:rsidRPr="001170E7" w:rsidRDefault="009429D3" w:rsidP="00887C8F">
            <w:pPr>
              <w:pStyle w:val="NoSpacing"/>
              <w:rPr>
                <w:sz w:val="18"/>
                <w:szCs w:val="18"/>
              </w:rPr>
            </w:pPr>
          </w:p>
        </w:tc>
        <w:tc>
          <w:tcPr>
            <w:tcW w:w="1263" w:type="dxa"/>
          </w:tcPr>
          <w:p w:rsidR="009429D3" w:rsidRPr="001170E7" w:rsidRDefault="009429D3" w:rsidP="00887C8F">
            <w:pPr>
              <w:pStyle w:val="NoSpacing"/>
              <w:rPr>
                <w:sz w:val="18"/>
                <w:szCs w:val="18"/>
              </w:rPr>
            </w:pPr>
          </w:p>
        </w:tc>
        <w:tc>
          <w:tcPr>
            <w:tcW w:w="1904" w:type="dxa"/>
          </w:tcPr>
          <w:p w:rsidR="009429D3" w:rsidRPr="001170E7" w:rsidRDefault="009429D3" w:rsidP="00887C8F">
            <w:pPr>
              <w:pStyle w:val="NoSpacing"/>
              <w:rPr>
                <w:sz w:val="18"/>
                <w:szCs w:val="18"/>
              </w:rPr>
            </w:pPr>
            <w:r w:rsidRPr="001170E7">
              <w:rPr>
                <w:sz w:val="18"/>
                <w:szCs w:val="18"/>
              </w:rPr>
              <w:t>La universidad evidencia</w:t>
            </w:r>
          </w:p>
          <w:p w:rsidR="009429D3" w:rsidRPr="001170E7" w:rsidRDefault="009429D3" w:rsidP="00887C8F">
            <w:pPr>
              <w:pStyle w:val="NoSpacing"/>
              <w:rPr>
                <w:sz w:val="18"/>
                <w:szCs w:val="18"/>
              </w:rPr>
            </w:pPr>
            <w:r w:rsidRPr="001170E7">
              <w:rPr>
                <w:sz w:val="18"/>
                <w:szCs w:val="18"/>
              </w:rPr>
              <w:t>fortalecimiento en el área</w:t>
            </w:r>
          </w:p>
          <w:p w:rsidR="009429D3" w:rsidRPr="001170E7" w:rsidRDefault="009429D3" w:rsidP="00887C8F">
            <w:pPr>
              <w:pStyle w:val="NoSpacing"/>
              <w:rPr>
                <w:sz w:val="18"/>
                <w:szCs w:val="18"/>
              </w:rPr>
            </w:pPr>
            <w:r w:rsidRPr="001170E7">
              <w:rPr>
                <w:sz w:val="18"/>
                <w:szCs w:val="18"/>
              </w:rPr>
              <w:t>de investigación de</w:t>
            </w:r>
          </w:p>
          <w:p w:rsidR="009429D3" w:rsidRPr="001170E7" w:rsidRDefault="009429D3" w:rsidP="00887C8F">
            <w:pPr>
              <w:pStyle w:val="NoSpacing"/>
              <w:rPr>
                <w:sz w:val="18"/>
                <w:szCs w:val="18"/>
              </w:rPr>
            </w:pPr>
            <w:r w:rsidRPr="001170E7">
              <w:rPr>
                <w:sz w:val="18"/>
                <w:szCs w:val="18"/>
              </w:rPr>
              <w:t>acuerdo a los</w:t>
            </w:r>
          </w:p>
          <w:p w:rsidR="009429D3" w:rsidRPr="001170E7" w:rsidRDefault="009429D3" w:rsidP="00887C8F">
            <w:pPr>
              <w:pStyle w:val="NoSpacing"/>
              <w:rPr>
                <w:sz w:val="18"/>
                <w:szCs w:val="18"/>
              </w:rPr>
            </w:pPr>
            <w:r w:rsidRPr="001170E7">
              <w:rPr>
                <w:sz w:val="18"/>
                <w:szCs w:val="18"/>
              </w:rPr>
              <w:t>requerimientos del medio</w:t>
            </w:r>
          </w:p>
          <w:p w:rsidR="009429D3" w:rsidRPr="001170E7" w:rsidRDefault="009429D3" w:rsidP="00887C8F">
            <w:pPr>
              <w:pStyle w:val="NoSpacing"/>
              <w:rPr>
                <w:sz w:val="18"/>
                <w:szCs w:val="18"/>
              </w:rPr>
            </w:pPr>
            <w:r w:rsidRPr="001170E7">
              <w:rPr>
                <w:sz w:val="18"/>
                <w:szCs w:val="18"/>
              </w:rPr>
              <w:t>social y a las líneas de</w:t>
            </w:r>
          </w:p>
          <w:p w:rsidR="009429D3" w:rsidRPr="001170E7" w:rsidRDefault="009429D3" w:rsidP="00887C8F">
            <w:pPr>
              <w:pStyle w:val="NoSpacing"/>
              <w:rPr>
                <w:sz w:val="18"/>
                <w:szCs w:val="18"/>
              </w:rPr>
            </w:pPr>
            <w:r w:rsidRPr="001170E7">
              <w:rPr>
                <w:sz w:val="18"/>
                <w:szCs w:val="18"/>
              </w:rPr>
              <w:t>acción propuestas por la</w:t>
            </w:r>
          </w:p>
          <w:p w:rsidR="009429D3" w:rsidRPr="001170E7" w:rsidRDefault="009429D3" w:rsidP="00887C8F">
            <w:pPr>
              <w:pStyle w:val="NoSpacing"/>
              <w:rPr>
                <w:sz w:val="18"/>
                <w:szCs w:val="18"/>
              </w:rPr>
            </w:pPr>
            <w:r w:rsidRPr="001170E7">
              <w:rPr>
                <w:sz w:val="18"/>
                <w:szCs w:val="18"/>
              </w:rPr>
              <w:t>institución de</w:t>
            </w:r>
          </w:p>
          <w:p w:rsidR="009429D3" w:rsidRPr="001170E7" w:rsidRDefault="009429D3" w:rsidP="00887C8F">
            <w:pPr>
              <w:pStyle w:val="NoSpacing"/>
              <w:rPr>
                <w:sz w:val="18"/>
                <w:szCs w:val="18"/>
              </w:rPr>
            </w:pPr>
            <w:r w:rsidRPr="001170E7">
              <w:rPr>
                <w:sz w:val="18"/>
                <w:szCs w:val="18"/>
              </w:rPr>
              <w:t>conformidad con su</w:t>
            </w:r>
          </w:p>
          <w:p w:rsidR="009429D3" w:rsidRPr="001170E7" w:rsidRDefault="009429D3" w:rsidP="00887C8F">
            <w:pPr>
              <w:pStyle w:val="NoSpacing"/>
              <w:rPr>
                <w:sz w:val="18"/>
                <w:szCs w:val="18"/>
              </w:rPr>
            </w:pPr>
            <w:r w:rsidRPr="001170E7">
              <w:rPr>
                <w:sz w:val="18"/>
                <w:szCs w:val="18"/>
              </w:rPr>
              <w:t>misión</w:t>
            </w:r>
          </w:p>
        </w:tc>
      </w:tr>
      <w:tr w:rsidR="009429D3" w:rsidRPr="001170E7" w:rsidTr="00887C8F">
        <w:trPr>
          <w:trHeight w:val="865"/>
          <w:jc w:val="center"/>
        </w:trPr>
        <w:tc>
          <w:tcPr>
            <w:tcW w:w="445" w:type="dxa"/>
          </w:tcPr>
          <w:p w:rsidR="009429D3" w:rsidRPr="001170E7" w:rsidRDefault="009429D3" w:rsidP="00887C8F">
            <w:pPr>
              <w:pStyle w:val="NoSpacing"/>
              <w:rPr>
                <w:sz w:val="18"/>
                <w:szCs w:val="18"/>
              </w:rPr>
            </w:pPr>
          </w:p>
        </w:tc>
        <w:tc>
          <w:tcPr>
            <w:tcW w:w="1905" w:type="dxa"/>
          </w:tcPr>
          <w:p w:rsidR="009429D3" w:rsidRPr="001170E7" w:rsidRDefault="009429D3" w:rsidP="00887C8F">
            <w:pPr>
              <w:pStyle w:val="NoSpacing"/>
              <w:rPr>
                <w:sz w:val="18"/>
                <w:szCs w:val="18"/>
              </w:rPr>
            </w:pPr>
          </w:p>
        </w:tc>
        <w:tc>
          <w:tcPr>
            <w:tcW w:w="2502" w:type="dxa"/>
          </w:tcPr>
          <w:p w:rsidR="009429D3" w:rsidRPr="001170E7" w:rsidRDefault="009429D3" w:rsidP="00887C8F">
            <w:pPr>
              <w:pStyle w:val="NoSpacing"/>
              <w:rPr>
                <w:sz w:val="18"/>
                <w:szCs w:val="18"/>
              </w:rPr>
            </w:pPr>
            <w:r w:rsidRPr="001170E7">
              <w:rPr>
                <w:sz w:val="18"/>
                <w:szCs w:val="18"/>
              </w:rPr>
              <w:t>Elaboración de un Plan de</w:t>
            </w:r>
          </w:p>
          <w:p w:rsidR="009429D3" w:rsidRPr="001170E7" w:rsidRDefault="009429D3" w:rsidP="00887C8F">
            <w:pPr>
              <w:pStyle w:val="NoSpacing"/>
              <w:rPr>
                <w:sz w:val="18"/>
                <w:szCs w:val="18"/>
              </w:rPr>
            </w:pPr>
            <w:r w:rsidRPr="001170E7">
              <w:rPr>
                <w:sz w:val="18"/>
                <w:szCs w:val="18"/>
              </w:rPr>
              <w:t>investigaciones y proyectos de</w:t>
            </w:r>
          </w:p>
          <w:p w:rsidR="009429D3" w:rsidRPr="001170E7" w:rsidRDefault="009429D3" w:rsidP="00887C8F">
            <w:pPr>
              <w:pStyle w:val="NoSpacing"/>
              <w:rPr>
                <w:sz w:val="18"/>
                <w:szCs w:val="18"/>
              </w:rPr>
            </w:pPr>
            <w:r w:rsidRPr="001170E7">
              <w:rPr>
                <w:sz w:val="18"/>
                <w:szCs w:val="18"/>
              </w:rPr>
              <w:t>desarrollo a corto y mediano</w:t>
            </w:r>
          </w:p>
          <w:p w:rsidR="009429D3" w:rsidRPr="001170E7" w:rsidRDefault="009429D3" w:rsidP="00887C8F">
            <w:pPr>
              <w:pStyle w:val="NoSpacing"/>
              <w:rPr>
                <w:sz w:val="18"/>
                <w:szCs w:val="18"/>
              </w:rPr>
            </w:pPr>
            <w:r w:rsidRPr="001170E7">
              <w:rPr>
                <w:sz w:val="18"/>
                <w:szCs w:val="18"/>
              </w:rPr>
              <w:t>plazo que contemple políticas,</w:t>
            </w:r>
          </w:p>
          <w:p w:rsidR="009429D3" w:rsidRPr="001170E7" w:rsidRDefault="009429D3" w:rsidP="00887C8F">
            <w:pPr>
              <w:pStyle w:val="NoSpacing"/>
              <w:rPr>
                <w:sz w:val="18"/>
                <w:szCs w:val="18"/>
              </w:rPr>
            </w:pPr>
            <w:r w:rsidRPr="001170E7">
              <w:rPr>
                <w:sz w:val="18"/>
                <w:szCs w:val="18"/>
              </w:rPr>
              <w:t>líneas, objetivos y metas en</w:t>
            </w:r>
          </w:p>
          <w:p w:rsidR="009429D3" w:rsidRPr="001170E7" w:rsidRDefault="009429D3" w:rsidP="00887C8F">
            <w:pPr>
              <w:pStyle w:val="NoSpacing"/>
              <w:rPr>
                <w:sz w:val="18"/>
                <w:szCs w:val="18"/>
              </w:rPr>
            </w:pPr>
            <w:r w:rsidRPr="001170E7">
              <w:rPr>
                <w:sz w:val="18"/>
                <w:szCs w:val="18"/>
              </w:rPr>
              <w:t>investigación así como el</w:t>
            </w:r>
          </w:p>
          <w:p w:rsidR="009429D3" w:rsidRPr="001170E7" w:rsidRDefault="009429D3" w:rsidP="00887C8F">
            <w:pPr>
              <w:pStyle w:val="NoSpacing"/>
              <w:rPr>
                <w:sz w:val="18"/>
                <w:szCs w:val="18"/>
              </w:rPr>
            </w:pPr>
            <w:r w:rsidRPr="001170E7">
              <w:rPr>
                <w:sz w:val="18"/>
                <w:szCs w:val="18"/>
              </w:rPr>
              <w:t>seguimiento a los proyectos</w:t>
            </w:r>
          </w:p>
          <w:p w:rsidR="009429D3" w:rsidRPr="001170E7" w:rsidRDefault="009429D3" w:rsidP="00887C8F">
            <w:pPr>
              <w:pStyle w:val="NoSpacing"/>
              <w:rPr>
                <w:sz w:val="18"/>
                <w:szCs w:val="18"/>
              </w:rPr>
            </w:pPr>
            <w:r w:rsidRPr="001170E7">
              <w:rPr>
                <w:sz w:val="18"/>
                <w:szCs w:val="18"/>
              </w:rPr>
              <w:t>existentes</w:t>
            </w:r>
          </w:p>
        </w:tc>
        <w:tc>
          <w:tcPr>
            <w:tcW w:w="1418" w:type="dxa"/>
          </w:tcPr>
          <w:p w:rsidR="009429D3" w:rsidRPr="001170E7" w:rsidRDefault="009429D3" w:rsidP="00887C8F">
            <w:pPr>
              <w:pStyle w:val="NoSpacing"/>
              <w:rPr>
                <w:sz w:val="18"/>
                <w:szCs w:val="18"/>
              </w:rPr>
            </w:pPr>
            <w:r w:rsidRPr="001170E7">
              <w:rPr>
                <w:sz w:val="18"/>
                <w:szCs w:val="18"/>
              </w:rPr>
              <w:t>Consejo de</w:t>
            </w:r>
          </w:p>
          <w:p w:rsidR="009429D3" w:rsidRPr="001170E7" w:rsidRDefault="009429D3" w:rsidP="00887C8F">
            <w:pPr>
              <w:pStyle w:val="NoSpacing"/>
              <w:rPr>
                <w:sz w:val="18"/>
                <w:szCs w:val="18"/>
              </w:rPr>
            </w:pPr>
            <w:r w:rsidRPr="001170E7">
              <w:rPr>
                <w:sz w:val="18"/>
                <w:szCs w:val="18"/>
              </w:rPr>
              <w:t>Investigaciones</w:t>
            </w:r>
          </w:p>
          <w:p w:rsidR="009429D3" w:rsidRPr="001170E7" w:rsidRDefault="009429D3" w:rsidP="00887C8F">
            <w:pPr>
              <w:pStyle w:val="NoSpacing"/>
              <w:rPr>
                <w:sz w:val="18"/>
                <w:szCs w:val="18"/>
              </w:rPr>
            </w:pPr>
            <w:r w:rsidRPr="001170E7">
              <w:rPr>
                <w:sz w:val="18"/>
                <w:szCs w:val="18"/>
              </w:rPr>
              <w:t>(Decano General de</w:t>
            </w:r>
          </w:p>
          <w:p w:rsidR="009429D3" w:rsidRPr="001170E7" w:rsidRDefault="009429D3" w:rsidP="00887C8F">
            <w:pPr>
              <w:pStyle w:val="NoSpacing"/>
              <w:rPr>
                <w:sz w:val="18"/>
                <w:szCs w:val="18"/>
              </w:rPr>
            </w:pPr>
            <w:r w:rsidRPr="001170E7">
              <w:rPr>
                <w:sz w:val="18"/>
                <w:szCs w:val="18"/>
              </w:rPr>
              <w:t>Investigaciones)</w:t>
            </w:r>
          </w:p>
        </w:tc>
        <w:tc>
          <w:tcPr>
            <w:tcW w:w="709" w:type="dxa"/>
          </w:tcPr>
          <w:p w:rsidR="009429D3" w:rsidRPr="001170E7" w:rsidRDefault="009429D3" w:rsidP="00887C8F">
            <w:pPr>
              <w:pStyle w:val="NoSpacing"/>
              <w:rPr>
                <w:sz w:val="18"/>
                <w:szCs w:val="18"/>
              </w:rPr>
            </w:pPr>
            <w:r w:rsidRPr="001170E7">
              <w:rPr>
                <w:sz w:val="18"/>
                <w:szCs w:val="18"/>
              </w:rPr>
              <w:t xml:space="preserve">Abril </w:t>
            </w:r>
          </w:p>
        </w:tc>
        <w:tc>
          <w:tcPr>
            <w:tcW w:w="1134" w:type="dxa"/>
          </w:tcPr>
          <w:p w:rsidR="009429D3" w:rsidRPr="001170E7" w:rsidRDefault="009429D3" w:rsidP="00887C8F">
            <w:pPr>
              <w:pStyle w:val="NoSpacing"/>
              <w:rPr>
                <w:sz w:val="18"/>
                <w:szCs w:val="18"/>
              </w:rPr>
            </w:pPr>
            <w:r w:rsidRPr="001170E7">
              <w:rPr>
                <w:sz w:val="18"/>
                <w:szCs w:val="18"/>
              </w:rPr>
              <w:t xml:space="preserve">Junio </w:t>
            </w:r>
          </w:p>
        </w:tc>
        <w:tc>
          <w:tcPr>
            <w:tcW w:w="1263" w:type="dxa"/>
          </w:tcPr>
          <w:p w:rsidR="009429D3" w:rsidRPr="001170E7" w:rsidRDefault="009429D3" w:rsidP="00887C8F">
            <w:pPr>
              <w:pStyle w:val="NoSpacing"/>
              <w:rPr>
                <w:sz w:val="18"/>
                <w:szCs w:val="18"/>
              </w:rPr>
            </w:pPr>
            <w:r w:rsidRPr="001170E7">
              <w:rPr>
                <w:sz w:val="18"/>
                <w:szCs w:val="18"/>
              </w:rPr>
              <w:t>Documento del plan</w:t>
            </w:r>
          </w:p>
        </w:tc>
        <w:tc>
          <w:tcPr>
            <w:tcW w:w="1904" w:type="dxa"/>
          </w:tcPr>
          <w:p w:rsidR="009429D3" w:rsidRPr="001170E7" w:rsidRDefault="009429D3" w:rsidP="00887C8F">
            <w:pPr>
              <w:pStyle w:val="NoSpacing"/>
              <w:rPr>
                <w:sz w:val="18"/>
                <w:szCs w:val="18"/>
              </w:rPr>
            </w:pPr>
          </w:p>
        </w:tc>
      </w:tr>
      <w:tr w:rsidR="009429D3" w:rsidRPr="001170E7" w:rsidTr="00887C8F">
        <w:trPr>
          <w:jc w:val="center"/>
        </w:trPr>
        <w:tc>
          <w:tcPr>
            <w:tcW w:w="445" w:type="dxa"/>
          </w:tcPr>
          <w:p w:rsidR="009429D3" w:rsidRPr="001170E7" w:rsidRDefault="009429D3" w:rsidP="00887C8F">
            <w:pPr>
              <w:pStyle w:val="NoSpacing"/>
              <w:rPr>
                <w:sz w:val="18"/>
                <w:szCs w:val="18"/>
              </w:rPr>
            </w:pPr>
            <w:r w:rsidRPr="001170E7">
              <w:rPr>
                <w:sz w:val="18"/>
                <w:szCs w:val="18"/>
              </w:rPr>
              <w:t>2</w:t>
            </w:r>
          </w:p>
        </w:tc>
        <w:tc>
          <w:tcPr>
            <w:tcW w:w="1905" w:type="dxa"/>
          </w:tcPr>
          <w:p w:rsidR="009429D3" w:rsidRPr="001170E7" w:rsidRDefault="009429D3" w:rsidP="00887C8F">
            <w:pPr>
              <w:pStyle w:val="NoSpacing"/>
              <w:rPr>
                <w:sz w:val="18"/>
                <w:szCs w:val="18"/>
              </w:rPr>
            </w:pPr>
            <w:r w:rsidRPr="001170E7">
              <w:rPr>
                <w:sz w:val="18"/>
                <w:szCs w:val="18"/>
              </w:rPr>
              <w:t>Impulsar el proceso de</w:t>
            </w:r>
          </w:p>
          <w:p w:rsidR="009429D3" w:rsidRPr="001170E7" w:rsidRDefault="009429D3" w:rsidP="00887C8F">
            <w:pPr>
              <w:pStyle w:val="NoSpacing"/>
              <w:rPr>
                <w:sz w:val="18"/>
                <w:szCs w:val="18"/>
              </w:rPr>
            </w:pPr>
            <w:r w:rsidRPr="001170E7">
              <w:rPr>
                <w:sz w:val="18"/>
                <w:szCs w:val="18"/>
              </w:rPr>
              <w:t>internacionalización de la</w:t>
            </w:r>
          </w:p>
          <w:p w:rsidR="009429D3" w:rsidRPr="001170E7" w:rsidRDefault="009429D3" w:rsidP="00887C8F">
            <w:pPr>
              <w:pStyle w:val="NoSpacing"/>
              <w:rPr>
                <w:sz w:val="18"/>
                <w:szCs w:val="18"/>
              </w:rPr>
            </w:pPr>
            <w:r w:rsidRPr="001170E7">
              <w:rPr>
                <w:sz w:val="18"/>
                <w:szCs w:val="18"/>
              </w:rPr>
              <w:t>Universidad</w:t>
            </w:r>
          </w:p>
        </w:tc>
        <w:tc>
          <w:tcPr>
            <w:tcW w:w="2502" w:type="dxa"/>
          </w:tcPr>
          <w:p w:rsidR="009429D3" w:rsidRPr="001170E7" w:rsidRDefault="009429D3" w:rsidP="00887C8F">
            <w:pPr>
              <w:pStyle w:val="NoSpacing"/>
              <w:rPr>
                <w:sz w:val="18"/>
                <w:szCs w:val="18"/>
              </w:rPr>
            </w:pPr>
          </w:p>
        </w:tc>
        <w:tc>
          <w:tcPr>
            <w:tcW w:w="1418" w:type="dxa"/>
          </w:tcPr>
          <w:p w:rsidR="009429D3" w:rsidRPr="001170E7" w:rsidRDefault="009429D3" w:rsidP="00887C8F">
            <w:pPr>
              <w:pStyle w:val="NoSpacing"/>
              <w:rPr>
                <w:sz w:val="18"/>
                <w:szCs w:val="18"/>
              </w:rPr>
            </w:pPr>
          </w:p>
        </w:tc>
        <w:tc>
          <w:tcPr>
            <w:tcW w:w="709" w:type="dxa"/>
          </w:tcPr>
          <w:p w:rsidR="009429D3" w:rsidRPr="001170E7" w:rsidRDefault="009429D3" w:rsidP="00887C8F">
            <w:pPr>
              <w:pStyle w:val="NoSpacing"/>
              <w:rPr>
                <w:sz w:val="18"/>
                <w:szCs w:val="18"/>
              </w:rPr>
            </w:pPr>
          </w:p>
        </w:tc>
        <w:tc>
          <w:tcPr>
            <w:tcW w:w="1134" w:type="dxa"/>
          </w:tcPr>
          <w:p w:rsidR="009429D3" w:rsidRPr="001170E7" w:rsidRDefault="009429D3" w:rsidP="00887C8F">
            <w:pPr>
              <w:pStyle w:val="NoSpacing"/>
              <w:rPr>
                <w:sz w:val="18"/>
                <w:szCs w:val="18"/>
              </w:rPr>
            </w:pPr>
          </w:p>
        </w:tc>
        <w:tc>
          <w:tcPr>
            <w:tcW w:w="1263" w:type="dxa"/>
          </w:tcPr>
          <w:p w:rsidR="009429D3" w:rsidRPr="001170E7" w:rsidRDefault="009429D3" w:rsidP="00887C8F">
            <w:pPr>
              <w:pStyle w:val="NoSpacing"/>
              <w:rPr>
                <w:sz w:val="18"/>
                <w:szCs w:val="18"/>
              </w:rPr>
            </w:pPr>
          </w:p>
        </w:tc>
        <w:tc>
          <w:tcPr>
            <w:tcW w:w="1904" w:type="dxa"/>
          </w:tcPr>
          <w:p w:rsidR="009429D3" w:rsidRPr="001170E7" w:rsidRDefault="009429D3" w:rsidP="00887C8F">
            <w:pPr>
              <w:pStyle w:val="NoSpacing"/>
              <w:rPr>
                <w:sz w:val="18"/>
                <w:szCs w:val="18"/>
              </w:rPr>
            </w:pPr>
            <w:r w:rsidRPr="001170E7">
              <w:rPr>
                <w:sz w:val="18"/>
                <w:szCs w:val="18"/>
              </w:rPr>
              <w:t>La universidad ha</w:t>
            </w:r>
          </w:p>
          <w:p w:rsidR="009429D3" w:rsidRPr="001170E7" w:rsidRDefault="009429D3" w:rsidP="00887C8F">
            <w:pPr>
              <w:pStyle w:val="NoSpacing"/>
              <w:rPr>
                <w:sz w:val="18"/>
                <w:szCs w:val="18"/>
              </w:rPr>
            </w:pPr>
            <w:r w:rsidRPr="001170E7">
              <w:rPr>
                <w:sz w:val="18"/>
                <w:szCs w:val="18"/>
              </w:rPr>
              <w:t>establecido un proceso</w:t>
            </w:r>
          </w:p>
          <w:p w:rsidR="009429D3" w:rsidRPr="001170E7" w:rsidRDefault="009429D3" w:rsidP="00887C8F">
            <w:pPr>
              <w:pStyle w:val="NoSpacing"/>
              <w:rPr>
                <w:sz w:val="18"/>
                <w:szCs w:val="18"/>
              </w:rPr>
            </w:pPr>
            <w:r w:rsidRPr="001170E7">
              <w:rPr>
                <w:sz w:val="18"/>
                <w:szCs w:val="18"/>
              </w:rPr>
              <w:t>sostenido de relaciones</w:t>
            </w:r>
          </w:p>
          <w:p w:rsidR="009429D3" w:rsidRPr="001170E7" w:rsidRDefault="009429D3" w:rsidP="00887C8F">
            <w:pPr>
              <w:pStyle w:val="NoSpacing"/>
              <w:rPr>
                <w:sz w:val="18"/>
                <w:szCs w:val="18"/>
              </w:rPr>
            </w:pPr>
            <w:r w:rsidRPr="001170E7">
              <w:rPr>
                <w:sz w:val="18"/>
                <w:szCs w:val="18"/>
              </w:rPr>
              <w:t>internacionales</w:t>
            </w:r>
          </w:p>
        </w:tc>
      </w:tr>
      <w:tr w:rsidR="009429D3" w:rsidRPr="001170E7" w:rsidTr="00887C8F">
        <w:trPr>
          <w:jc w:val="center"/>
        </w:trPr>
        <w:tc>
          <w:tcPr>
            <w:tcW w:w="445" w:type="dxa"/>
          </w:tcPr>
          <w:p w:rsidR="009429D3" w:rsidRPr="001170E7" w:rsidRDefault="009429D3" w:rsidP="00887C8F">
            <w:pPr>
              <w:pStyle w:val="NoSpacing"/>
              <w:rPr>
                <w:sz w:val="18"/>
                <w:szCs w:val="18"/>
              </w:rPr>
            </w:pPr>
          </w:p>
        </w:tc>
        <w:tc>
          <w:tcPr>
            <w:tcW w:w="1905" w:type="dxa"/>
          </w:tcPr>
          <w:p w:rsidR="009429D3" w:rsidRPr="001170E7" w:rsidRDefault="009429D3" w:rsidP="00887C8F">
            <w:pPr>
              <w:pStyle w:val="NoSpacing"/>
              <w:rPr>
                <w:sz w:val="18"/>
                <w:szCs w:val="18"/>
              </w:rPr>
            </w:pPr>
          </w:p>
        </w:tc>
        <w:tc>
          <w:tcPr>
            <w:tcW w:w="2502" w:type="dxa"/>
          </w:tcPr>
          <w:p w:rsidR="009429D3" w:rsidRPr="001170E7" w:rsidRDefault="009429D3" w:rsidP="00887C8F">
            <w:pPr>
              <w:pStyle w:val="NoSpacing"/>
              <w:rPr>
                <w:sz w:val="18"/>
                <w:szCs w:val="18"/>
              </w:rPr>
            </w:pPr>
            <w:r w:rsidRPr="001170E7">
              <w:rPr>
                <w:sz w:val="18"/>
                <w:szCs w:val="18"/>
              </w:rPr>
              <w:t>Elaboración e implementación</w:t>
            </w:r>
          </w:p>
          <w:p w:rsidR="009429D3" w:rsidRPr="001170E7" w:rsidRDefault="009429D3" w:rsidP="00887C8F">
            <w:pPr>
              <w:pStyle w:val="NoSpacing"/>
              <w:rPr>
                <w:sz w:val="18"/>
                <w:szCs w:val="18"/>
              </w:rPr>
            </w:pPr>
            <w:r w:rsidRPr="001170E7">
              <w:rPr>
                <w:sz w:val="18"/>
                <w:szCs w:val="18"/>
              </w:rPr>
              <w:t>de programas de cooperación</w:t>
            </w:r>
          </w:p>
          <w:p w:rsidR="009429D3" w:rsidRPr="001170E7" w:rsidRDefault="009429D3" w:rsidP="00887C8F">
            <w:pPr>
              <w:pStyle w:val="NoSpacing"/>
              <w:rPr>
                <w:sz w:val="18"/>
                <w:szCs w:val="18"/>
              </w:rPr>
            </w:pPr>
            <w:r w:rsidRPr="001170E7">
              <w:rPr>
                <w:sz w:val="18"/>
                <w:szCs w:val="18"/>
              </w:rPr>
              <w:t>internacional</w:t>
            </w:r>
          </w:p>
        </w:tc>
        <w:tc>
          <w:tcPr>
            <w:tcW w:w="1418" w:type="dxa"/>
          </w:tcPr>
          <w:p w:rsidR="009429D3" w:rsidRPr="001170E7" w:rsidRDefault="009429D3" w:rsidP="00887C8F">
            <w:pPr>
              <w:pStyle w:val="NoSpacing"/>
              <w:rPr>
                <w:sz w:val="18"/>
                <w:szCs w:val="18"/>
              </w:rPr>
            </w:pPr>
            <w:r w:rsidRPr="001170E7">
              <w:rPr>
                <w:sz w:val="18"/>
                <w:szCs w:val="18"/>
              </w:rPr>
              <w:t>Departamento de</w:t>
            </w:r>
          </w:p>
          <w:p w:rsidR="009429D3" w:rsidRPr="001170E7" w:rsidRDefault="009429D3" w:rsidP="00887C8F">
            <w:pPr>
              <w:pStyle w:val="NoSpacing"/>
              <w:rPr>
                <w:sz w:val="18"/>
                <w:szCs w:val="18"/>
              </w:rPr>
            </w:pPr>
            <w:r w:rsidRPr="001170E7">
              <w:rPr>
                <w:sz w:val="18"/>
                <w:szCs w:val="18"/>
              </w:rPr>
              <w:t>Cooperación</w:t>
            </w:r>
          </w:p>
          <w:p w:rsidR="009429D3" w:rsidRPr="001170E7" w:rsidRDefault="009429D3" w:rsidP="00887C8F">
            <w:pPr>
              <w:pStyle w:val="NoSpacing"/>
              <w:rPr>
                <w:sz w:val="18"/>
                <w:szCs w:val="18"/>
              </w:rPr>
            </w:pPr>
            <w:r w:rsidRPr="001170E7">
              <w:rPr>
                <w:sz w:val="18"/>
                <w:szCs w:val="18"/>
              </w:rPr>
              <w:t>Internacional</w:t>
            </w:r>
          </w:p>
          <w:p w:rsidR="009429D3" w:rsidRPr="001170E7" w:rsidRDefault="009429D3" w:rsidP="00887C8F">
            <w:pPr>
              <w:pStyle w:val="NoSpacing"/>
              <w:rPr>
                <w:sz w:val="18"/>
                <w:szCs w:val="18"/>
              </w:rPr>
            </w:pPr>
            <w:r w:rsidRPr="001170E7">
              <w:rPr>
                <w:sz w:val="18"/>
                <w:szCs w:val="18"/>
              </w:rPr>
              <w:t>(Relaciones públicas</w:t>
            </w:r>
          </w:p>
          <w:p w:rsidR="009429D3" w:rsidRPr="001170E7" w:rsidRDefault="009429D3" w:rsidP="00887C8F">
            <w:pPr>
              <w:pStyle w:val="NoSpacing"/>
              <w:rPr>
                <w:sz w:val="18"/>
                <w:szCs w:val="18"/>
              </w:rPr>
            </w:pPr>
            <w:r w:rsidRPr="001170E7">
              <w:rPr>
                <w:sz w:val="18"/>
                <w:szCs w:val="18"/>
              </w:rPr>
              <w:t>Dirección de</w:t>
            </w:r>
          </w:p>
          <w:p w:rsidR="009429D3" w:rsidRPr="001170E7" w:rsidRDefault="009429D3" w:rsidP="00887C8F">
            <w:pPr>
              <w:pStyle w:val="NoSpacing"/>
              <w:rPr>
                <w:sz w:val="18"/>
                <w:szCs w:val="18"/>
              </w:rPr>
            </w:pPr>
            <w:r w:rsidRPr="001170E7">
              <w:rPr>
                <w:sz w:val="18"/>
                <w:szCs w:val="18"/>
              </w:rPr>
              <w:t>Estudiantes)</w:t>
            </w:r>
          </w:p>
        </w:tc>
        <w:tc>
          <w:tcPr>
            <w:tcW w:w="709" w:type="dxa"/>
          </w:tcPr>
          <w:p w:rsidR="009429D3" w:rsidRPr="001170E7" w:rsidRDefault="009429D3" w:rsidP="00887C8F">
            <w:pPr>
              <w:pStyle w:val="NoSpacing"/>
              <w:rPr>
                <w:sz w:val="18"/>
                <w:szCs w:val="18"/>
              </w:rPr>
            </w:pPr>
            <w:r w:rsidRPr="001170E7">
              <w:rPr>
                <w:sz w:val="18"/>
                <w:szCs w:val="18"/>
              </w:rPr>
              <w:t>Abril</w:t>
            </w:r>
          </w:p>
        </w:tc>
        <w:tc>
          <w:tcPr>
            <w:tcW w:w="1134" w:type="dxa"/>
          </w:tcPr>
          <w:p w:rsidR="009429D3" w:rsidRPr="001170E7" w:rsidRDefault="009429D3" w:rsidP="00887C8F">
            <w:pPr>
              <w:pStyle w:val="NoSpacing"/>
              <w:rPr>
                <w:sz w:val="18"/>
                <w:szCs w:val="18"/>
              </w:rPr>
            </w:pPr>
            <w:r w:rsidRPr="001170E7">
              <w:rPr>
                <w:sz w:val="18"/>
                <w:szCs w:val="18"/>
              </w:rPr>
              <w:t>Diciembre</w:t>
            </w:r>
          </w:p>
        </w:tc>
        <w:tc>
          <w:tcPr>
            <w:tcW w:w="1263" w:type="dxa"/>
          </w:tcPr>
          <w:p w:rsidR="009429D3" w:rsidRPr="001170E7" w:rsidRDefault="009429D3" w:rsidP="00887C8F">
            <w:pPr>
              <w:pStyle w:val="NoSpacing"/>
              <w:rPr>
                <w:sz w:val="18"/>
                <w:szCs w:val="18"/>
              </w:rPr>
            </w:pPr>
            <w:r w:rsidRPr="001170E7">
              <w:rPr>
                <w:sz w:val="18"/>
                <w:szCs w:val="18"/>
              </w:rPr>
              <w:t>Documentos,</w:t>
            </w:r>
          </w:p>
          <w:p w:rsidR="009429D3" w:rsidRPr="001170E7" w:rsidRDefault="009429D3" w:rsidP="00887C8F">
            <w:pPr>
              <w:pStyle w:val="NoSpacing"/>
              <w:rPr>
                <w:sz w:val="18"/>
                <w:szCs w:val="18"/>
              </w:rPr>
            </w:pPr>
            <w:r w:rsidRPr="001170E7">
              <w:rPr>
                <w:sz w:val="18"/>
                <w:szCs w:val="18"/>
              </w:rPr>
              <w:t>reportes</w:t>
            </w:r>
          </w:p>
        </w:tc>
        <w:tc>
          <w:tcPr>
            <w:tcW w:w="1904" w:type="dxa"/>
          </w:tcPr>
          <w:p w:rsidR="009429D3" w:rsidRPr="001170E7" w:rsidRDefault="009429D3" w:rsidP="00887C8F">
            <w:pPr>
              <w:pStyle w:val="NoSpacing"/>
              <w:rPr>
                <w:sz w:val="18"/>
                <w:szCs w:val="18"/>
              </w:rPr>
            </w:pPr>
          </w:p>
        </w:tc>
      </w:tr>
      <w:tr w:rsidR="009429D3" w:rsidRPr="001170E7" w:rsidTr="00887C8F">
        <w:trPr>
          <w:jc w:val="center"/>
        </w:trPr>
        <w:tc>
          <w:tcPr>
            <w:tcW w:w="445" w:type="dxa"/>
          </w:tcPr>
          <w:p w:rsidR="009429D3" w:rsidRPr="001170E7" w:rsidRDefault="009429D3" w:rsidP="00887C8F">
            <w:pPr>
              <w:pStyle w:val="NoSpacing"/>
              <w:rPr>
                <w:sz w:val="18"/>
                <w:szCs w:val="18"/>
              </w:rPr>
            </w:pPr>
          </w:p>
        </w:tc>
        <w:tc>
          <w:tcPr>
            <w:tcW w:w="1905" w:type="dxa"/>
          </w:tcPr>
          <w:p w:rsidR="009429D3" w:rsidRPr="001170E7" w:rsidRDefault="009429D3" w:rsidP="00887C8F">
            <w:pPr>
              <w:pStyle w:val="NoSpacing"/>
              <w:rPr>
                <w:sz w:val="18"/>
                <w:szCs w:val="18"/>
              </w:rPr>
            </w:pPr>
          </w:p>
        </w:tc>
        <w:tc>
          <w:tcPr>
            <w:tcW w:w="2502" w:type="dxa"/>
          </w:tcPr>
          <w:p w:rsidR="009429D3" w:rsidRPr="001170E7" w:rsidRDefault="009429D3" w:rsidP="00887C8F">
            <w:pPr>
              <w:pStyle w:val="NoSpacing"/>
              <w:rPr>
                <w:sz w:val="18"/>
                <w:szCs w:val="18"/>
              </w:rPr>
            </w:pPr>
            <w:r w:rsidRPr="001170E7">
              <w:rPr>
                <w:sz w:val="18"/>
                <w:szCs w:val="18"/>
              </w:rPr>
              <w:t>Elaboración e implementación</w:t>
            </w:r>
          </w:p>
          <w:p w:rsidR="009429D3" w:rsidRPr="001170E7" w:rsidRDefault="009429D3" w:rsidP="00887C8F">
            <w:pPr>
              <w:pStyle w:val="NoSpacing"/>
              <w:rPr>
                <w:sz w:val="18"/>
                <w:szCs w:val="18"/>
              </w:rPr>
            </w:pPr>
            <w:r w:rsidRPr="001170E7">
              <w:rPr>
                <w:sz w:val="18"/>
                <w:szCs w:val="18"/>
              </w:rPr>
              <w:t>de programas de intercambio</w:t>
            </w:r>
          </w:p>
          <w:p w:rsidR="009429D3" w:rsidRPr="001170E7" w:rsidRDefault="009429D3" w:rsidP="00887C8F">
            <w:pPr>
              <w:pStyle w:val="NoSpacing"/>
              <w:rPr>
                <w:sz w:val="18"/>
                <w:szCs w:val="18"/>
              </w:rPr>
            </w:pPr>
            <w:r w:rsidRPr="001170E7">
              <w:rPr>
                <w:sz w:val="18"/>
                <w:szCs w:val="18"/>
              </w:rPr>
              <w:t>estudiantil y docente</w:t>
            </w:r>
          </w:p>
        </w:tc>
        <w:tc>
          <w:tcPr>
            <w:tcW w:w="1418" w:type="dxa"/>
          </w:tcPr>
          <w:p w:rsidR="009429D3" w:rsidRPr="001170E7" w:rsidRDefault="009429D3" w:rsidP="00887C8F">
            <w:pPr>
              <w:pStyle w:val="NoSpacing"/>
              <w:rPr>
                <w:sz w:val="18"/>
                <w:szCs w:val="18"/>
              </w:rPr>
            </w:pPr>
            <w:r w:rsidRPr="001170E7">
              <w:rPr>
                <w:sz w:val="18"/>
                <w:szCs w:val="18"/>
              </w:rPr>
              <w:t>Departamento de</w:t>
            </w:r>
          </w:p>
          <w:p w:rsidR="009429D3" w:rsidRPr="001170E7" w:rsidRDefault="009429D3" w:rsidP="00887C8F">
            <w:pPr>
              <w:pStyle w:val="NoSpacing"/>
              <w:rPr>
                <w:sz w:val="18"/>
                <w:szCs w:val="18"/>
              </w:rPr>
            </w:pPr>
            <w:r w:rsidRPr="001170E7">
              <w:rPr>
                <w:sz w:val="18"/>
                <w:szCs w:val="18"/>
              </w:rPr>
              <w:t>Cooperación</w:t>
            </w:r>
          </w:p>
          <w:p w:rsidR="009429D3" w:rsidRPr="001170E7" w:rsidRDefault="009429D3" w:rsidP="00887C8F">
            <w:pPr>
              <w:pStyle w:val="NoSpacing"/>
              <w:rPr>
                <w:sz w:val="18"/>
                <w:szCs w:val="18"/>
              </w:rPr>
            </w:pPr>
            <w:r w:rsidRPr="001170E7">
              <w:rPr>
                <w:sz w:val="18"/>
                <w:szCs w:val="18"/>
              </w:rPr>
              <w:t>Internacional</w:t>
            </w:r>
          </w:p>
          <w:p w:rsidR="009429D3" w:rsidRPr="001170E7" w:rsidRDefault="009429D3" w:rsidP="00887C8F">
            <w:pPr>
              <w:pStyle w:val="NoSpacing"/>
              <w:rPr>
                <w:sz w:val="18"/>
                <w:szCs w:val="18"/>
              </w:rPr>
            </w:pPr>
            <w:r w:rsidRPr="001170E7">
              <w:rPr>
                <w:sz w:val="18"/>
                <w:szCs w:val="18"/>
              </w:rPr>
              <w:t>(Relaciones públicas</w:t>
            </w:r>
          </w:p>
          <w:p w:rsidR="009429D3" w:rsidRPr="001170E7" w:rsidRDefault="009429D3" w:rsidP="00887C8F">
            <w:pPr>
              <w:pStyle w:val="NoSpacing"/>
              <w:rPr>
                <w:sz w:val="18"/>
                <w:szCs w:val="18"/>
              </w:rPr>
            </w:pPr>
            <w:r w:rsidRPr="001170E7">
              <w:rPr>
                <w:sz w:val="18"/>
                <w:szCs w:val="18"/>
              </w:rPr>
              <w:t>Dirección de</w:t>
            </w:r>
          </w:p>
          <w:p w:rsidR="009429D3" w:rsidRPr="001170E7" w:rsidRDefault="009429D3" w:rsidP="00887C8F">
            <w:pPr>
              <w:pStyle w:val="NoSpacing"/>
              <w:rPr>
                <w:sz w:val="18"/>
                <w:szCs w:val="18"/>
              </w:rPr>
            </w:pPr>
            <w:r w:rsidRPr="001170E7">
              <w:rPr>
                <w:sz w:val="18"/>
                <w:szCs w:val="18"/>
              </w:rPr>
              <w:t>Estudiantes)</w:t>
            </w:r>
          </w:p>
        </w:tc>
        <w:tc>
          <w:tcPr>
            <w:tcW w:w="709" w:type="dxa"/>
          </w:tcPr>
          <w:p w:rsidR="009429D3" w:rsidRPr="001170E7" w:rsidRDefault="009429D3" w:rsidP="00887C8F">
            <w:pPr>
              <w:pStyle w:val="NoSpacing"/>
              <w:rPr>
                <w:sz w:val="18"/>
                <w:szCs w:val="18"/>
              </w:rPr>
            </w:pPr>
            <w:r w:rsidRPr="001170E7">
              <w:rPr>
                <w:sz w:val="18"/>
                <w:szCs w:val="18"/>
              </w:rPr>
              <w:t>Abril</w:t>
            </w:r>
          </w:p>
        </w:tc>
        <w:tc>
          <w:tcPr>
            <w:tcW w:w="1134" w:type="dxa"/>
          </w:tcPr>
          <w:p w:rsidR="009429D3" w:rsidRPr="001170E7" w:rsidRDefault="009429D3" w:rsidP="00887C8F">
            <w:pPr>
              <w:pStyle w:val="NoSpacing"/>
              <w:rPr>
                <w:sz w:val="18"/>
                <w:szCs w:val="18"/>
              </w:rPr>
            </w:pPr>
            <w:r w:rsidRPr="001170E7">
              <w:rPr>
                <w:sz w:val="18"/>
                <w:szCs w:val="18"/>
              </w:rPr>
              <w:t>Diciembre</w:t>
            </w:r>
          </w:p>
        </w:tc>
        <w:tc>
          <w:tcPr>
            <w:tcW w:w="1263" w:type="dxa"/>
          </w:tcPr>
          <w:p w:rsidR="009429D3" w:rsidRPr="001170E7" w:rsidRDefault="009429D3" w:rsidP="00887C8F">
            <w:pPr>
              <w:pStyle w:val="NoSpacing"/>
              <w:rPr>
                <w:sz w:val="18"/>
                <w:szCs w:val="18"/>
              </w:rPr>
            </w:pPr>
            <w:r w:rsidRPr="001170E7">
              <w:rPr>
                <w:sz w:val="18"/>
                <w:szCs w:val="18"/>
              </w:rPr>
              <w:t>Documentos,</w:t>
            </w:r>
          </w:p>
          <w:p w:rsidR="009429D3" w:rsidRPr="001170E7" w:rsidRDefault="009429D3" w:rsidP="00887C8F">
            <w:pPr>
              <w:pStyle w:val="NoSpacing"/>
              <w:rPr>
                <w:sz w:val="18"/>
                <w:szCs w:val="18"/>
              </w:rPr>
            </w:pPr>
            <w:r w:rsidRPr="001170E7">
              <w:rPr>
                <w:sz w:val="18"/>
                <w:szCs w:val="18"/>
              </w:rPr>
              <w:t>reportes</w:t>
            </w:r>
          </w:p>
        </w:tc>
        <w:tc>
          <w:tcPr>
            <w:tcW w:w="1904" w:type="dxa"/>
          </w:tcPr>
          <w:p w:rsidR="009429D3" w:rsidRPr="001170E7" w:rsidRDefault="009429D3" w:rsidP="00887C8F">
            <w:pPr>
              <w:pStyle w:val="NoSpacing"/>
              <w:rPr>
                <w:sz w:val="18"/>
                <w:szCs w:val="18"/>
              </w:rPr>
            </w:pPr>
          </w:p>
        </w:tc>
      </w:tr>
    </w:tbl>
    <w:p w:rsidR="009429D3" w:rsidRDefault="009429D3" w:rsidP="009429D3"/>
    <w:p w:rsidR="00BE6934" w:rsidRPr="009429D3" w:rsidRDefault="00BE6934" w:rsidP="009429D3"/>
    <w:sectPr w:rsidR="00BE6934" w:rsidRPr="009429D3" w:rsidSect="008D7A42">
      <w:headerReference w:type="default" r:id="rId7"/>
      <w:pgSz w:w="12240" w:h="15840"/>
      <w:pgMar w:top="993" w:right="170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615" w:rsidRDefault="008A1615" w:rsidP="00871A25">
      <w:pPr>
        <w:spacing w:after="0" w:line="240" w:lineRule="auto"/>
      </w:pPr>
      <w:r>
        <w:separator/>
      </w:r>
    </w:p>
  </w:endnote>
  <w:endnote w:type="continuationSeparator" w:id="0">
    <w:p w:rsidR="008A1615" w:rsidRDefault="008A1615" w:rsidP="00871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615" w:rsidRDefault="008A1615" w:rsidP="00871A25">
      <w:pPr>
        <w:spacing w:after="0" w:line="240" w:lineRule="auto"/>
      </w:pPr>
      <w:r>
        <w:separator/>
      </w:r>
    </w:p>
  </w:footnote>
  <w:footnote w:type="continuationSeparator" w:id="0">
    <w:p w:rsidR="008A1615" w:rsidRDefault="008A1615" w:rsidP="00871A25">
      <w:pPr>
        <w:spacing w:after="0" w:line="240" w:lineRule="auto"/>
      </w:pPr>
      <w:r>
        <w:continuationSeparator/>
      </w:r>
    </w:p>
  </w:footnote>
  <w:footnote w:id="1">
    <w:p w:rsidR="009429D3" w:rsidRPr="00024D46" w:rsidRDefault="009429D3" w:rsidP="009429D3">
      <w:pPr>
        <w:rPr>
          <w:sz w:val="20"/>
          <w:szCs w:val="20"/>
          <w:lang w:val="en-US"/>
        </w:rPr>
      </w:pPr>
      <w:r w:rsidRPr="00024D46">
        <w:rPr>
          <w:rStyle w:val="FootnoteReference"/>
          <w:sz w:val="20"/>
          <w:szCs w:val="20"/>
        </w:rPr>
        <w:footnoteRef/>
      </w:r>
      <w:r w:rsidRPr="00024D46">
        <w:rPr>
          <w:sz w:val="20"/>
          <w:szCs w:val="20"/>
          <w:lang w:val="en-US"/>
        </w:rPr>
        <w:t xml:space="preserve"> </w:t>
      </w:r>
      <w:r w:rsidRPr="00024D46">
        <w:rPr>
          <w:iCs/>
          <w:sz w:val="20"/>
          <w:szCs w:val="20"/>
          <w:lang w:val="en-US"/>
        </w:rPr>
        <w:t xml:space="preserve">Bryson, John </w:t>
      </w:r>
      <w:proofErr w:type="spellStart"/>
      <w:r w:rsidRPr="00024D46">
        <w:rPr>
          <w:iCs/>
          <w:sz w:val="20"/>
          <w:szCs w:val="20"/>
          <w:lang w:val="en-US"/>
        </w:rPr>
        <w:t>Ad.</w:t>
      </w:r>
      <w:proofErr w:type="spellEnd"/>
      <w:r w:rsidRPr="00024D46">
        <w:rPr>
          <w:iCs/>
          <w:sz w:val="20"/>
          <w:szCs w:val="20"/>
          <w:lang w:val="en-US"/>
        </w:rPr>
        <w:t>, 1988.</w:t>
      </w:r>
      <w:r w:rsidRPr="00024D46">
        <w:rPr>
          <w:i/>
          <w:iCs/>
          <w:sz w:val="20"/>
          <w:szCs w:val="20"/>
          <w:lang w:val="en-US"/>
        </w:rPr>
        <w:t xml:space="preserve"> </w:t>
      </w:r>
      <w:r w:rsidRPr="00024D46">
        <w:rPr>
          <w:sz w:val="20"/>
          <w:szCs w:val="20"/>
          <w:lang w:val="en-US"/>
        </w:rPr>
        <w:t xml:space="preserve">A Strategic Planning Process for Public and Non-profit Organizations. Long Range Planning. Vol. 21 No. 1, pp. 73 – 81. Gran </w:t>
      </w:r>
      <w:proofErr w:type="spellStart"/>
      <w:r w:rsidRPr="00024D46">
        <w:rPr>
          <w:sz w:val="20"/>
          <w:szCs w:val="20"/>
          <w:lang w:val="en-US"/>
        </w:rPr>
        <w:t>Bretaña</w:t>
      </w:r>
      <w:proofErr w:type="spellEnd"/>
      <w:r w:rsidRPr="00024D46">
        <w:rPr>
          <w:sz w:val="20"/>
          <w:szCs w:val="20"/>
          <w:lang w:val="en-US"/>
        </w:rPr>
        <w:t>.</w:t>
      </w:r>
    </w:p>
  </w:footnote>
  <w:footnote w:id="2">
    <w:p w:rsidR="009429D3" w:rsidRPr="001170E7" w:rsidRDefault="009429D3" w:rsidP="009429D3">
      <w:pPr>
        <w:pStyle w:val="FootnoteText"/>
        <w:rPr>
          <w:sz w:val="16"/>
          <w:szCs w:val="16"/>
          <w:lang w:val="en-US"/>
        </w:rPr>
      </w:pPr>
      <w:r w:rsidRPr="00024D46">
        <w:rPr>
          <w:rStyle w:val="FootnoteReference"/>
        </w:rPr>
        <w:footnoteRef/>
      </w:r>
      <w:r w:rsidRPr="00024D46">
        <w:rPr>
          <w:lang w:val="en-US"/>
        </w:rPr>
        <w:t xml:space="preserve"> Center for Nonprofit Management.  http://www.cnmsocal.org/resources/management-and-supervision/faq-about-nonprofit-strategic-planning.html</w:t>
      </w:r>
    </w:p>
  </w:footnote>
  <w:footnote w:id="3">
    <w:p w:rsidR="009429D3" w:rsidRPr="00024D46" w:rsidRDefault="009429D3" w:rsidP="009429D3">
      <w:pPr>
        <w:pStyle w:val="FootnoteText"/>
        <w:rPr>
          <w:bCs/>
          <w:lang w:val="en-US"/>
        </w:rPr>
      </w:pPr>
      <w:r w:rsidRPr="00024D46">
        <w:rPr>
          <w:rStyle w:val="FootnoteReference"/>
        </w:rPr>
        <w:footnoteRef/>
      </w:r>
      <w:r w:rsidRPr="00024D46">
        <w:rPr>
          <w:lang w:val="en-US"/>
        </w:rPr>
        <w:t xml:space="preserve">  Fritz, </w:t>
      </w:r>
      <w:r w:rsidR="008F1AF6">
        <w:fldChar w:fldCharType="begin"/>
      </w:r>
      <w:r w:rsidR="008F1AF6" w:rsidRPr="009B4826">
        <w:rPr>
          <w:lang w:val="en-US"/>
        </w:rPr>
        <w:instrText>HYPERLINK "http://nonprofit.about.com/bio/Joanne-Fritz-18596.htm"</w:instrText>
      </w:r>
      <w:r w:rsidR="008F1AF6">
        <w:fldChar w:fldCharType="separate"/>
      </w:r>
      <w:r w:rsidRPr="00024D46">
        <w:rPr>
          <w:bCs/>
          <w:lang w:val="en-US"/>
        </w:rPr>
        <w:t xml:space="preserve">Joanne. </w:t>
      </w:r>
      <w:r w:rsidR="008F1AF6">
        <w:fldChar w:fldCharType="end"/>
      </w:r>
      <w:r w:rsidRPr="00024D46">
        <w:rPr>
          <w:bCs/>
          <w:lang w:val="en-US"/>
        </w:rPr>
        <w:t xml:space="preserve">How to Write Nonprofit Mission Statements, </w:t>
      </w:r>
      <w:proofErr w:type="spellStart"/>
      <w:r w:rsidRPr="00024D46">
        <w:rPr>
          <w:bCs/>
          <w:lang w:val="en-US"/>
        </w:rPr>
        <w:t>consultado</w:t>
      </w:r>
      <w:proofErr w:type="spellEnd"/>
      <w:r w:rsidRPr="00024D46">
        <w:rPr>
          <w:bCs/>
          <w:lang w:val="en-US"/>
        </w:rPr>
        <w:t xml:space="preserve"> en </w:t>
      </w:r>
      <w:hyperlink r:id="rId1" w:history="1">
        <w:r w:rsidRPr="00024D46">
          <w:rPr>
            <w:rStyle w:val="Hyperlink"/>
            <w:bCs/>
            <w:lang w:val="en-US"/>
          </w:rPr>
          <w:t>http://nonprofit.about.com/od/nonprofitbasics/a/mission.htm</w:t>
        </w:r>
      </w:hyperlink>
    </w:p>
    <w:p w:rsidR="009429D3" w:rsidRPr="00D61F07" w:rsidRDefault="009429D3" w:rsidP="009429D3">
      <w:pPr>
        <w:pStyle w:val="FootnoteText"/>
        <w:rPr>
          <w:b/>
          <w:bCs/>
          <w:lang w:val="en-US"/>
        </w:rPr>
      </w:pPr>
    </w:p>
    <w:p w:rsidR="009429D3" w:rsidRPr="00D61F07" w:rsidRDefault="009429D3" w:rsidP="009429D3">
      <w:pPr>
        <w:pStyle w:val="FootnoteText"/>
        <w:rPr>
          <w:lang w:val="en-US"/>
        </w:rPr>
      </w:pPr>
    </w:p>
  </w:footnote>
  <w:footnote w:id="4">
    <w:p w:rsidR="009429D3" w:rsidRPr="00024D46" w:rsidRDefault="009429D3" w:rsidP="009429D3">
      <w:pPr>
        <w:pStyle w:val="NoSpacing"/>
        <w:rPr>
          <w:rFonts w:asciiTheme="minorHAnsi" w:hAnsiTheme="minorHAnsi"/>
          <w:sz w:val="20"/>
          <w:szCs w:val="20"/>
          <w:lang w:val="es-ES"/>
        </w:rPr>
      </w:pPr>
      <w:r w:rsidRPr="00024D46">
        <w:rPr>
          <w:rStyle w:val="FootnoteReference"/>
          <w:rFonts w:asciiTheme="minorHAnsi" w:hAnsiTheme="minorHAnsi"/>
          <w:sz w:val="20"/>
          <w:szCs w:val="20"/>
        </w:rPr>
        <w:footnoteRef/>
      </w:r>
      <w:r w:rsidRPr="00024D46">
        <w:rPr>
          <w:rFonts w:asciiTheme="minorHAnsi" w:hAnsiTheme="minorHAnsi"/>
          <w:sz w:val="20"/>
          <w:szCs w:val="20"/>
        </w:rPr>
        <w:t xml:space="preserve"> Adaptado del </w:t>
      </w:r>
      <w:r w:rsidRPr="00024D46">
        <w:rPr>
          <w:rFonts w:asciiTheme="minorHAnsi" w:hAnsiTheme="minorHAnsi"/>
          <w:sz w:val="20"/>
          <w:szCs w:val="20"/>
          <w:lang w:val="es-ES"/>
        </w:rPr>
        <w:t xml:space="preserve">Plan operativo anual 2004, Universidad del Azuay, Ecuador. </w:t>
      </w:r>
    </w:p>
    <w:p w:rsidR="009429D3" w:rsidRPr="00024D46" w:rsidRDefault="008F1AF6" w:rsidP="009429D3">
      <w:pPr>
        <w:pStyle w:val="NoSpacing"/>
        <w:rPr>
          <w:rFonts w:asciiTheme="minorHAnsi" w:hAnsiTheme="minorHAnsi"/>
          <w:sz w:val="20"/>
          <w:szCs w:val="20"/>
          <w:lang w:val="es-ES"/>
        </w:rPr>
      </w:pPr>
      <w:hyperlink r:id="rId2" w:history="1">
        <w:r w:rsidR="009429D3" w:rsidRPr="00024D46">
          <w:rPr>
            <w:rStyle w:val="Hyperlink"/>
            <w:rFonts w:asciiTheme="minorHAnsi" w:hAnsiTheme="minorHAnsi"/>
            <w:sz w:val="20"/>
            <w:szCs w:val="20"/>
            <w:lang w:val="es-ES"/>
          </w:rPr>
          <w:t>http://www.uazuay.edu.ec/documentos/plan.pdf</w:t>
        </w:r>
      </w:hyperlink>
    </w:p>
    <w:p w:rsidR="009429D3" w:rsidRPr="0051301D" w:rsidRDefault="009429D3" w:rsidP="009429D3">
      <w:pPr>
        <w:pStyle w:val="FootnoteText"/>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826" w:rsidRDefault="009B4826" w:rsidP="009B4826">
    <w:pPr>
      <w:pStyle w:val="Header"/>
      <w:jc w:val="center"/>
      <w:rPr>
        <w:noProof/>
        <w:lang w:val="es-ES"/>
      </w:rPr>
    </w:pPr>
    <w:r>
      <w:rPr>
        <w:noProof/>
        <w:lang w:val="es-ES"/>
      </w:rPr>
      <w:t>CONSTRUYENDO ORGANIZACIONES CIVILES TRANSPARENTES, A.C.</w:t>
    </w:r>
  </w:p>
  <w:p w:rsidR="009B4826" w:rsidRPr="009B4826" w:rsidRDefault="009B4826" w:rsidP="009B4826">
    <w:pPr>
      <w:pStyle w:val="Header"/>
      <w:jc w:val="center"/>
      <w:rPr>
        <w:noProof/>
        <w:lang w:val="es-ES"/>
      </w:rPr>
    </w:pPr>
    <w:r>
      <w:rPr>
        <w:noProof/>
        <w:lang w:val="es-ES"/>
      </w:rPr>
      <w:t>PLAN ESTRATÉGICO U OPERATIVO</w:t>
    </w:r>
  </w:p>
  <w:p w:rsidR="0035276B" w:rsidRDefault="00352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B27FD"/>
    <w:multiLevelType w:val="hybridMultilevel"/>
    <w:tmpl w:val="24AC4E36"/>
    <w:lvl w:ilvl="0" w:tplc="EF02CA48">
      <w:start w:val="1"/>
      <w:numFmt w:val="decimal"/>
      <w:lvlText w:val="%1."/>
      <w:lvlJc w:val="left"/>
      <w:pPr>
        <w:ind w:left="360" w:hanging="360"/>
      </w:pPr>
      <w:rPr>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71A25"/>
    <w:rsid w:val="00212FFE"/>
    <w:rsid w:val="00297DEC"/>
    <w:rsid w:val="002C782A"/>
    <w:rsid w:val="0035276B"/>
    <w:rsid w:val="003B6E6E"/>
    <w:rsid w:val="003C0D3D"/>
    <w:rsid w:val="004D5DF9"/>
    <w:rsid w:val="005C3AF7"/>
    <w:rsid w:val="00641866"/>
    <w:rsid w:val="00744E4C"/>
    <w:rsid w:val="0078023E"/>
    <w:rsid w:val="007C7EAF"/>
    <w:rsid w:val="00871A25"/>
    <w:rsid w:val="008A1615"/>
    <w:rsid w:val="008D7A42"/>
    <w:rsid w:val="008F1AF6"/>
    <w:rsid w:val="009429D3"/>
    <w:rsid w:val="009B4826"/>
    <w:rsid w:val="009B6133"/>
    <w:rsid w:val="00A963EC"/>
    <w:rsid w:val="00AB087E"/>
    <w:rsid w:val="00AC763A"/>
    <w:rsid w:val="00B508C5"/>
    <w:rsid w:val="00BD1295"/>
    <w:rsid w:val="00BE6934"/>
    <w:rsid w:val="00C32EB3"/>
    <w:rsid w:val="00C91890"/>
    <w:rsid w:val="00CC748B"/>
    <w:rsid w:val="00DB2D42"/>
    <w:rsid w:val="00DD055D"/>
    <w:rsid w:val="00E46B98"/>
    <w:rsid w:val="00EB5865"/>
    <w:rsid w:val="00F459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A25"/>
    <w:rPr>
      <w:rFonts w:ascii="Calibri" w:eastAsia="Calibri" w:hAnsi="Calibri" w:cs="Times New Roman"/>
    </w:rPr>
  </w:style>
  <w:style w:type="paragraph" w:styleId="Heading1">
    <w:name w:val="heading 1"/>
    <w:basedOn w:val="Normal"/>
    <w:next w:val="Normal"/>
    <w:link w:val="Heading1Char"/>
    <w:uiPriority w:val="9"/>
    <w:qFormat/>
    <w:rsid w:val="00DD055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D055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71A2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A25"/>
    <w:rPr>
      <w:rFonts w:ascii="Cambria" w:eastAsia="Times New Roman" w:hAnsi="Cambria" w:cs="Times New Roman"/>
      <w:b/>
      <w:bCs/>
      <w:color w:val="4F81BD"/>
    </w:rPr>
  </w:style>
  <w:style w:type="paragraph" w:styleId="NormalWeb">
    <w:name w:val="Normal (Web)"/>
    <w:basedOn w:val="Normal"/>
    <w:uiPriority w:val="99"/>
    <w:unhideWhenUsed/>
    <w:rsid w:val="00871A25"/>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unhideWhenUsed/>
    <w:rsid w:val="00871A25"/>
    <w:pPr>
      <w:spacing w:after="0" w:line="240" w:lineRule="auto"/>
    </w:pPr>
    <w:rPr>
      <w:sz w:val="20"/>
      <w:szCs w:val="20"/>
    </w:rPr>
  </w:style>
  <w:style w:type="character" w:customStyle="1" w:styleId="FootnoteTextChar">
    <w:name w:val="Footnote Text Char"/>
    <w:basedOn w:val="DefaultParagraphFont"/>
    <w:link w:val="FootnoteText"/>
    <w:uiPriority w:val="99"/>
    <w:rsid w:val="00871A2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71A25"/>
    <w:rPr>
      <w:vertAlign w:val="superscript"/>
    </w:rPr>
  </w:style>
  <w:style w:type="paragraph" w:styleId="NoSpacing">
    <w:name w:val="No Spacing"/>
    <w:link w:val="NoSpacingChar"/>
    <w:uiPriority w:val="1"/>
    <w:qFormat/>
    <w:rsid w:val="00871A2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71A25"/>
    <w:rPr>
      <w:rFonts w:ascii="Calibri" w:eastAsia="Calibri" w:hAnsi="Calibri" w:cs="Times New Roman"/>
    </w:rPr>
  </w:style>
  <w:style w:type="paragraph" w:styleId="BalloonText">
    <w:name w:val="Balloon Text"/>
    <w:basedOn w:val="Normal"/>
    <w:link w:val="BalloonTextChar"/>
    <w:uiPriority w:val="99"/>
    <w:semiHidden/>
    <w:unhideWhenUsed/>
    <w:rsid w:val="00871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A25"/>
    <w:rPr>
      <w:rFonts w:ascii="Tahoma" w:eastAsia="Calibri" w:hAnsi="Tahoma" w:cs="Tahoma"/>
      <w:sz w:val="16"/>
      <w:szCs w:val="16"/>
    </w:rPr>
  </w:style>
  <w:style w:type="character" w:styleId="Hyperlink">
    <w:name w:val="Hyperlink"/>
    <w:basedOn w:val="DefaultParagraphFont"/>
    <w:uiPriority w:val="99"/>
    <w:unhideWhenUsed/>
    <w:rsid w:val="00AB087E"/>
    <w:rPr>
      <w:color w:val="0000FF"/>
      <w:u w:val="single"/>
    </w:rPr>
  </w:style>
  <w:style w:type="paragraph" w:styleId="ListParagraph">
    <w:name w:val="List Paragraph"/>
    <w:basedOn w:val="Normal"/>
    <w:uiPriority w:val="34"/>
    <w:qFormat/>
    <w:rsid w:val="00AB087E"/>
    <w:pPr>
      <w:ind w:left="720"/>
      <w:contextualSpacing/>
    </w:pPr>
  </w:style>
  <w:style w:type="paragraph" w:customStyle="1" w:styleId="Body1">
    <w:name w:val="Body 1"/>
    <w:rsid w:val="008D7A42"/>
    <w:pPr>
      <w:spacing w:after="0" w:line="240" w:lineRule="auto"/>
      <w:outlineLvl w:val="0"/>
    </w:pPr>
    <w:rPr>
      <w:rFonts w:ascii="Times New Roman" w:eastAsia="ヒラギノ角ゴ Pro W3" w:hAnsi="Times New Roman" w:cs="Times New Roman"/>
      <w:color w:val="000000"/>
      <w:sz w:val="20"/>
      <w:szCs w:val="20"/>
      <w:lang w:val="en-US"/>
    </w:rPr>
  </w:style>
  <w:style w:type="paragraph" w:customStyle="1" w:styleId="Sangra3detindependiente1">
    <w:name w:val="Sangría 3 de t. independiente1"/>
    <w:basedOn w:val="Normal"/>
    <w:rsid w:val="008D7A42"/>
    <w:pPr>
      <w:suppressAutoHyphens/>
      <w:spacing w:after="0" w:line="240" w:lineRule="auto"/>
      <w:ind w:firstLine="360"/>
      <w:jc w:val="both"/>
    </w:pPr>
    <w:rPr>
      <w:rFonts w:ascii="Arial" w:eastAsia="Times New Roman" w:hAnsi="Arial" w:cs="Arial"/>
      <w:sz w:val="24"/>
      <w:szCs w:val="24"/>
      <w:lang w:val="es-ES" w:eastAsia="ar-SA"/>
    </w:rPr>
  </w:style>
  <w:style w:type="paragraph" w:customStyle="1" w:styleId="sangra3detindependiente10">
    <w:name w:val="sangra3detindependiente1"/>
    <w:basedOn w:val="Normal"/>
    <w:rsid w:val="005C3A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Heading1Char">
    <w:name w:val="Heading 1 Char"/>
    <w:basedOn w:val="DefaultParagraphFont"/>
    <w:link w:val="Heading1"/>
    <w:uiPriority w:val="9"/>
    <w:rsid w:val="00DD055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DD055D"/>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HeaderChar">
    <w:name w:val="Header Char"/>
    <w:basedOn w:val="DefaultParagraphFont"/>
    <w:link w:val="Header"/>
    <w:uiPriority w:val="99"/>
    <w:rsid w:val="00DD055D"/>
    <w:rPr>
      <w:rFonts w:eastAsiaTheme="minorEastAsia"/>
      <w:sz w:val="24"/>
      <w:szCs w:val="24"/>
      <w:lang w:val="es-ES_tradnl" w:eastAsia="es-ES"/>
    </w:rPr>
  </w:style>
  <w:style w:type="paragraph" w:styleId="Footer">
    <w:name w:val="footer"/>
    <w:basedOn w:val="Normal"/>
    <w:link w:val="FooterChar"/>
    <w:uiPriority w:val="99"/>
    <w:unhideWhenUsed/>
    <w:rsid w:val="00DD055D"/>
    <w:pPr>
      <w:tabs>
        <w:tab w:val="center" w:pos="4680"/>
        <w:tab w:val="right" w:pos="9360"/>
      </w:tabs>
      <w:spacing w:after="0" w:line="240" w:lineRule="auto"/>
    </w:pPr>
    <w:rPr>
      <w:rFonts w:asciiTheme="minorHAnsi" w:eastAsiaTheme="minorEastAsia" w:hAnsiTheme="minorHAnsi" w:cstheme="minorBidi"/>
      <w:sz w:val="24"/>
      <w:szCs w:val="24"/>
      <w:lang w:val="es-ES_tradnl" w:eastAsia="es-ES"/>
    </w:rPr>
  </w:style>
  <w:style w:type="character" w:customStyle="1" w:styleId="FooterChar">
    <w:name w:val="Footer Char"/>
    <w:basedOn w:val="DefaultParagraphFont"/>
    <w:link w:val="Footer"/>
    <w:uiPriority w:val="99"/>
    <w:rsid w:val="00DD055D"/>
    <w:rPr>
      <w:rFonts w:eastAsiaTheme="minorEastAsia"/>
      <w:sz w:val="24"/>
      <w:szCs w:val="24"/>
      <w:lang w:val="es-ES_tradnl" w:eastAsia="es-ES"/>
    </w:rPr>
  </w:style>
  <w:style w:type="character" w:customStyle="1" w:styleId="apple-converted-space">
    <w:name w:val="apple-converted-space"/>
    <w:basedOn w:val="DefaultParagraphFont"/>
    <w:rsid w:val="00DD055D"/>
  </w:style>
  <w:style w:type="character" w:customStyle="1" w:styleId="apple-style-span">
    <w:name w:val="apple-style-span"/>
    <w:basedOn w:val="DefaultParagraphFont"/>
    <w:rsid w:val="00DD055D"/>
  </w:style>
  <w:style w:type="paragraph" w:customStyle="1" w:styleId="Default">
    <w:name w:val="Default"/>
    <w:rsid w:val="00DD055D"/>
    <w:pPr>
      <w:autoSpaceDE w:val="0"/>
      <w:autoSpaceDN w:val="0"/>
      <w:adjustRightInd w:val="0"/>
      <w:spacing w:after="0" w:line="240" w:lineRule="auto"/>
    </w:pPr>
    <w:rPr>
      <w:rFonts w:ascii="Lucida Sans" w:eastAsia="Calibri" w:hAnsi="Lucida Sans" w:cs="Lucida Sans"/>
      <w:color w:val="000000"/>
      <w:sz w:val="24"/>
      <w:szCs w:val="24"/>
    </w:rPr>
  </w:style>
  <w:style w:type="paragraph" w:styleId="BodyText">
    <w:name w:val="Body Text"/>
    <w:basedOn w:val="Normal"/>
    <w:link w:val="BodyTextChar"/>
    <w:uiPriority w:val="99"/>
    <w:rsid w:val="00DD055D"/>
    <w:pPr>
      <w:spacing w:after="0" w:line="240" w:lineRule="auto"/>
      <w:jc w:val="both"/>
    </w:pPr>
    <w:rPr>
      <w:rFonts w:ascii="Times New Roman" w:eastAsia="Times New Roman" w:hAnsi="Times New Roman"/>
      <w:b/>
      <w:bCs/>
      <w:sz w:val="24"/>
      <w:szCs w:val="24"/>
      <w:lang w:val="es-ES" w:eastAsia="es-ES"/>
    </w:rPr>
  </w:style>
  <w:style w:type="character" w:customStyle="1" w:styleId="BodyTextChar">
    <w:name w:val="Body Text Char"/>
    <w:basedOn w:val="DefaultParagraphFont"/>
    <w:link w:val="BodyText"/>
    <w:uiPriority w:val="99"/>
    <w:rsid w:val="00DD055D"/>
    <w:rPr>
      <w:rFonts w:ascii="Times New Roman" w:eastAsia="Times New Roman" w:hAnsi="Times New Roman" w:cs="Times New Roman"/>
      <w:b/>
      <w:bCs/>
      <w:sz w:val="24"/>
      <w:szCs w:val="24"/>
      <w:lang w:val="es-ES" w:eastAsia="es-ES"/>
    </w:rPr>
  </w:style>
  <w:style w:type="character" w:styleId="Strong">
    <w:name w:val="Strong"/>
    <w:basedOn w:val="DefaultParagraphFont"/>
    <w:uiPriority w:val="22"/>
    <w:qFormat/>
    <w:rsid w:val="00DD055D"/>
    <w:rPr>
      <w:b/>
      <w:bCs/>
    </w:rPr>
  </w:style>
  <w:style w:type="character" w:customStyle="1" w:styleId="HTMLPreformattedChar">
    <w:name w:val="HTML Preformatted Char"/>
    <w:basedOn w:val="DefaultParagraphFont"/>
    <w:link w:val="HTMLPreformatted"/>
    <w:uiPriority w:val="99"/>
    <w:semiHidden/>
    <w:rsid w:val="00DD055D"/>
    <w:rPr>
      <w:rFonts w:ascii="Courier New" w:eastAsia="Times New Roman" w:hAnsi="Courier New" w:cs="Courier New"/>
      <w:sz w:val="20"/>
      <w:szCs w:val="20"/>
      <w:lang w:eastAsia="es-MX"/>
    </w:rPr>
  </w:style>
  <w:style w:type="paragraph" w:styleId="HTMLPreformatted">
    <w:name w:val="HTML Preformatted"/>
    <w:basedOn w:val="Normal"/>
    <w:link w:val="HTMLPreformattedChar"/>
    <w:uiPriority w:val="99"/>
    <w:semiHidden/>
    <w:unhideWhenUsed/>
    <w:rsid w:val="00DD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1">
    <w:name w:val="HTML con formato previo Car1"/>
    <w:basedOn w:val="DefaultParagraphFont"/>
    <w:link w:val="HTMLPreformatted"/>
    <w:uiPriority w:val="99"/>
    <w:semiHidden/>
    <w:rsid w:val="00DD055D"/>
    <w:rPr>
      <w:rFonts w:ascii="Consolas" w:eastAsia="Calibri" w:hAnsi="Consolas" w:cs="Consolas"/>
      <w:sz w:val="20"/>
      <w:szCs w:val="20"/>
    </w:rPr>
  </w:style>
  <w:style w:type="character" w:styleId="Emphasis">
    <w:name w:val="Emphasis"/>
    <w:basedOn w:val="DefaultParagraphFont"/>
    <w:uiPriority w:val="20"/>
    <w:qFormat/>
    <w:rsid w:val="00DD055D"/>
    <w:rPr>
      <w:i/>
      <w:iCs/>
    </w:rPr>
  </w:style>
  <w:style w:type="character" w:customStyle="1" w:styleId="EndnoteTextChar">
    <w:name w:val="Endnote Text Char"/>
    <w:basedOn w:val="DefaultParagraphFont"/>
    <w:link w:val="EndnoteText"/>
    <w:uiPriority w:val="99"/>
    <w:semiHidden/>
    <w:rsid w:val="00DD055D"/>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DD055D"/>
    <w:rPr>
      <w:sz w:val="20"/>
      <w:szCs w:val="20"/>
    </w:rPr>
  </w:style>
  <w:style w:type="character" w:customStyle="1" w:styleId="TextonotaalfinalCar1">
    <w:name w:val="Texto nota al final Car1"/>
    <w:basedOn w:val="DefaultParagraphFont"/>
    <w:link w:val="EndnoteText"/>
    <w:uiPriority w:val="99"/>
    <w:semiHidden/>
    <w:rsid w:val="00DD055D"/>
    <w:rPr>
      <w:rFonts w:ascii="Calibri" w:eastAsia="Calibri" w:hAnsi="Calibri" w:cs="Times New Roman"/>
      <w:sz w:val="20"/>
      <w:szCs w:val="20"/>
    </w:rPr>
  </w:style>
  <w:style w:type="paragraph" w:customStyle="1" w:styleId="style1">
    <w:name w:val="style1"/>
    <w:basedOn w:val="Normal"/>
    <w:rsid w:val="00DD055D"/>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9">
    <w:name w:val="estilo9"/>
    <w:basedOn w:val="Normal"/>
    <w:rsid w:val="00DD055D"/>
    <w:pPr>
      <w:spacing w:before="100" w:beforeAutospacing="1" w:after="100" w:afterAutospacing="1" w:line="231" w:lineRule="atLeast"/>
      <w:ind w:right="136"/>
      <w:jc w:val="both"/>
    </w:pPr>
    <w:rPr>
      <w:rFonts w:ascii="Arial" w:eastAsia="Times New Roman" w:hAnsi="Arial" w:cs="Arial"/>
      <w:color w:val="333333"/>
      <w:sz w:val="15"/>
      <w:szCs w:val="15"/>
      <w:lang w:eastAsia="es-MX"/>
    </w:rPr>
  </w:style>
  <w:style w:type="paragraph" w:customStyle="1" w:styleId="estilo4">
    <w:name w:val="estilo4"/>
    <w:basedOn w:val="Normal"/>
    <w:rsid w:val="00DD055D"/>
    <w:pPr>
      <w:spacing w:before="100" w:beforeAutospacing="1" w:after="100" w:afterAutospacing="1" w:line="177" w:lineRule="atLeast"/>
    </w:pPr>
    <w:rPr>
      <w:rFonts w:ascii="Arial" w:eastAsia="Times New Roman" w:hAnsi="Arial" w:cs="Arial"/>
      <w:b/>
      <w:bCs/>
      <w:color w:val="000000"/>
      <w:sz w:val="17"/>
      <w:szCs w:val="17"/>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azuay.edu.ec/documentos/plan.pdf" TargetMode="External"/><Relationship Id="rId1" Type="http://schemas.openxmlformats.org/officeDocument/2006/relationships/hyperlink" Target="http://nonprofit.about.com/od/nonprofitbasics/a/mission.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Dinf</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dc:creator>
  <cp:lastModifiedBy>Direccion</cp:lastModifiedBy>
  <cp:revision>6</cp:revision>
  <dcterms:created xsi:type="dcterms:W3CDTF">2013-01-21T17:51:00Z</dcterms:created>
  <dcterms:modified xsi:type="dcterms:W3CDTF">2015-07-17T21:38:00Z</dcterms:modified>
</cp:coreProperties>
</file>