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2DA" w:rsidRDefault="00EA12DA" w:rsidP="00CE1658">
      <w:pPr>
        <w:pStyle w:val="Heading3"/>
        <w:jc w:val="center"/>
        <w:rPr>
          <w:rFonts w:asciiTheme="minorHAnsi" w:hAnsiTheme="minorHAnsi"/>
          <w:color w:val="auto"/>
        </w:rPr>
      </w:pPr>
    </w:p>
    <w:p w:rsidR="00EA12DA" w:rsidRDefault="00EA12DA" w:rsidP="00CE1658">
      <w:pPr>
        <w:pStyle w:val="Heading3"/>
        <w:jc w:val="center"/>
        <w:rPr>
          <w:rFonts w:asciiTheme="minorHAnsi" w:hAnsiTheme="minorHAnsi"/>
          <w:color w:val="auto"/>
        </w:rPr>
      </w:pPr>
    </w:p>
    <w:p w:rsidR="0066646D" w:rsidRDefault="0066646D" w:rsidP="0066646D">
      <w:pPr>
        <w:pStyle w:val="Heading3"/>
        <w:jc w:val="center"/>
        <w:rPr>
          <w:rFonts w:asciiTheme="minorHAnsi" w:hAnsiTheme="minorHAnsi"/>
          <w:color w:val="auto"/>
        </w:rPr>
      </w:pPr>
    </w:p>
    <w:p w:rsidR="0066646D" w:rsidRDefault="00CE1658" w:rsidP="0066646D">
      <w:pPr>
        <w:pStyle w:val="Heading3"/>
        <w:jc w:val="center"/>
        <w:rPr>
          <w:rFonts w:asciiTheme="minorHAnsi" w:hAnsiTheme="minorHAnsi"/>
          <w:color w:val="auto"/>
        </w:rPr>
      </w:pPr>
      <w:r w:rsidRPr="00024D46">
        <w:rPr>
          <w:rFonts w:asciiTheme="minorHAnsi" w:hAnsiTheme="minorHAnsi"/>
          <w:color w:val="auto"/>
        </w:rPr>
        <w:t>P</w:t>
      </w:r>
      <w:r>
        <w:rPr>
          <w:rFonts w:asciiTheme="minorHAnsi" w:hAnsiTheme="minorHAnsi"/>
          <w:color w:val="auto"/>
        </w:rPr>
        <w:t>rogramas y proyectos</w:t>
      </w:r>
    </w:p>
    <w:p w:rsidR="0066646D" w:rsidRPr="0066646D" w:rsidRDefault="0066646D" w:rsidP="0066646D"/>
    <w:p w:rsidR="0066646D" w:rsidRDefault="0066646D" w:rsidP="0066646D">
      <w:pPr>
        <w:pStyle w:val="Heading3"/>
        <w:rPr>
          <w:rFonts w:asciiTheme="minorHAnsi" w:hAnsiTheme="minorHAnsi"/>
          <w:color w:val="548DD4" w:themeColor="text2" w:themeTint="99"/>
          <w:sz w:val="24"/>
        </w:rPr>
      </w:pPr>
      <w:r w:rsidRPr="00AF17A6">
        <w:rPr>
          <w:rFonts w:asciiTheme="minorHAnsi" w:hAnsiTheme="minorHAnsi"/>
          <w:color w:val="548DD4" w:themeColor="text2" w:themeTint="99"/>
          <w:sz w:val="24"/>
        </w:rPr>
        <w:t xml:space="preserve">Explicación </w:t>
      </w:r>
    </w:p>
    <w:p w:rsidR="0066646D" w:rsidRPr="0066646D" w:rsidRDefault="0066646D" w:rsidP="0066646D"/>
    <w:p w:rsidR="0066646D" w:rsidRDefault="0066646D" w:rsidP="0066646D">
      <w:pPr>
        <w:pStyle w:val="NormalWeb"/>
        <w:spacing w:before="0" w:beforeAutospacing="0" w:after="0" w:afterAutospacing="0" w:line="276" w:lineRule="auto"/>
        <w:jc w:val="both"/>
        <w:rPr>
          <w:rFonts w:asciiTheme="minorHAnsi" w:eastAsia="Calibri" w:hAnsiTheme="minorHAnsi"/>
          <w:bCs/>
          <w:sz w:val="22"/>
          <w:szCs w:val="22"/>
          <w:lang w:eastAsia="en-US"/>
        </w:rPr>
      </w:pPr>
    </w:p>
    <w:p w:rsidR="0066646D" w:rsidRPr="00024D46" w:rsidRDefault="0066646D" w:rsidP="0066646D">
      <w:pPr>
        <w:pStyle w:val="NormalWeb"/>
        <w:spacing w:before="0" w:beforeAutospacing="0" w:after="0" w:afterAutospacing="0" w:line="276" w:lineRule="auto"/>
        <w:jc w:val="both"/>
        <w:rPr>
          <w:rFonts w:asciiTheme="minorHAnsi" w:eastAsia="Calibri" w:hAnsiTheme="minorHAnsi"/>
          <w:bCs/>
          <w:sz w:val="22"/>
          <w:szCs w:val="22"/>
          <w:lang w:eastAsia="en-US"/>
        </w:rPr>
      </w:pPr>
      <w:r w:rsidRPr="00024D46">
        <w:rPr>
          <w:rFonts w:asciiTheme="minorHAnsi" w:eastAsia="Calibri" w:hAnsiTheme="minorHAnsi"/>
          <w:bCs/>
          <w:sz w:val="22"/>
          <w:szCs w:val="22"/>
          <w:lang w:eastAsia="en-US"/>
        </w:rPr>
        <w:t>En ocasiones, las organizaciones carecen de claridad en su razón de ser. Este hecho contribuye a  que sea prácticamente imposible alcanzar su misión o visión (puesto que no hay claridad en aquello que se quiere lograr). También puede dificultar el tener a los líderes más capacitados pa</w:t>
      </w:r>
      <w:bookmarkStart w:id="0" w:name="_GoBack"/>
      <w:bookmarkEnd w:id="0"/>
      <w:r w:rsidRPr="00024D46">
        <w:rPr>
          <w:rFonts w:asciiTheme="minorHAnsi" w:eastAsia="Calibri" w:hAnsiTheme="minorHAnsi"/>
          <w:bCs/>
          <w:sz w:val="22"/>
          <w:szCs w:val="22"/>
          <w:lang w:eastAsia="en-US"/>
        </w:rPr>
        <w:t>ra guiar a la organización por lo cual no logran trabajar con efectividad.</w:t>
      </w:r>
    </w:p>
    <w:p w:rsidR="0066646D" w:rsidRPr="00024D46" w:rsidRDefault="0066646D" w:rsidP="0066646D">
      <w:pPr>
        <w:pStyle w:val="NormalWeb"/>
        <w:spacing w:before="0" w:beforeAutospacing="0" w:after="0" w:afterAutospacing="0" w:line="276" w:lineRule="auto"/>
        <w:jc w:val="both"/>
        <w:rPr>
          <w:rFonts w:asciiTheme="minorHAnsi" w:eastAsia="Calibri" w:hAnsiTheme="minorHAnsi"/>
          <w:bCs/>
          <w:sz w:val="14"/>
          <w:szCs w:val="22"/>
          <w:lang w:eastAsia="en-US"/>
        </w:rPr>
      </w:pPr>
    </w:p>
    <w:p w:rsidR="0066646D" w:rsidRPr="00024D46" w:rsidRDefault="0066646D" w:rsidP="0066646D">
      <w:pPr>
        <w:pStyle w:val="NormalWeb"/>
        <w:spacing w:before="0" w:beforeAutospacing="0" w:after="0" w:afterAutospacing="0" w:line="276" w:lineRule="auto"/>
        <w:jc w:val="both"/>
        <w:rPr>
          <w:rFonts w:asciiTheme="minorHAnsi" w:eastAsia="Calibri" w:hAnsiTheme="minorHAnsi"/>
          <w:bCs/>
          <w:sz w:val="22"/>
          <w:szCs w:val="22"/>
          <w:lang w:eastAsia="en-US"/>
        </w:rPr>
      </w:pPr>
      <w:r w:rsidRPr="00024D46">
        <w:rPr>
          <w:rFonts w:asciiTheme="minorHAnsi" w:eastAsia="Calibri" w:hAnsiTheme="minorHAnsi"/>
          <w:bCs/>
          <w:sz w:val="22"/>
          <w:szCs w:val="22"/>
          <w:lang w:eastAsia="en-US"/>
        </w:rPr>
        <w:t xml:space="preserve">Una organización confiable, debe de tener claridad y enfoque en sus programas y proyectos, además de poder definir con precisión quiénes son sus beneficiarios, en términos de edad, condiciones socioeconómicas, género, origen étnico, entre otras características distintivas. También, debe de saber a cuánto asciende el costo por beneficiario o programa y llevar registros formales que le permitan rendir cuentas acerca del número real de beneficiarios atendidos por programa y proyecto durante un periodo determinado. </w:t>
      </w:r>
    </w:p>
    <w:p w:rsidR="0066646D" w:rsidRPr="00024D46" w:rsidRDefault="0066646D" w:rsidP="0066646D">
      <w:pPr>
        <w:pStyle w:val="NormalWeb"/>
        <w:spacing w:before="0" w:beforeAutospacing="0" w:after="0" w:afterAutospacing="0" w:line="276" w:lineRule="auto"/>
        <w:jc w:val="both"/>
        <w:rPr>
          <w:rFonts w:asciiTheme="minorHAnsi" w:eastAsia="Calibri" w:hAnsiTheme="minorHAnsi"/>
          <w:bCs/>
          <w:sz w:val="14"/>
          <w:szCs w:val="22"/>
          <w:lang w:eastAsia="en-US"/>
        </w:rPr>
      </w:pPr>
    </w:p>
    <w:p w:rsidR="0066646D" w:rsidRPr="00024D46" w:rsidRDefault="0066646D" w:rsidP="0066646D">
      <w:pPr>
        <w:pStyle w:val="NormalWeb"/>
        <w:spacing w:before="0" w:beforeAutospacing="0" w:after="0" w:afterAutospacing="0" w:line="276" w:lineRule="auto"/>
        <w:jc w:val="both"/>
        <w:rPr>
          <w:rFonts w:asciiTheme="minorHAnsi" w:eastAsia="Calibri" w:hAnsiTheme="minorHAnsi"/>
          <w:bCs/>
          <w:sz w:val="22"/>
          <w:szCs w:val="22"/>
          <w:lang w:eastAsia="en-US"/>
        </w:rPr>
      </w:pPr>
      <w:r w:rsidRPr="00024D46">
        <w:rPr>
          <w:rFonts w:asciiTheme="minorHAnsi" w:eastAsia="Calibri" w:hAnsiTheme="minorHAnsi"/>
          <w:bCs/>
          <w:sz w:val="22"/>
          <w:szCs w:val="22"/>
          <w:lang w:eastAsia="en-US"/>
        </w:rPr>
        <w:t xml:space="preserve">Estos factores son determinantes para poder rendir cuentas sobre su trabajo y recursos a donantes y al público en general, además de contribuir a que la organización pueda evaluar el impacto que está teniendo en sus beneficiarios. </w:t>
      </w:r>
    </w:p>
    <w:p w:rsidR="0066646D" w:rsidRPr="00024D46" w:rsidRDefault="0066646D" w:rsidP="0066646D">
      <w:pPr>
        <w:pStyle w:val="Default"/>
        <w:spacing w:line="276" w:lineRule="auto"/>
        <w:jc w:val="both"/>
        <w:rPr>
          <w:rFonts w:asciiTheme="minorHAnsi" w:hAnsiTheme="minorHAnsi" w:cs="Calibri"/>
          <w:color w:val="auto"/>
          <w:sz w:val="14"/>
          <w:szCs w:val="22"/>
        </w:rPr>
      </w:pPr>
    </w:p>
    <w:p w:rsidR="0066646D" w:rsidRPr="000D0F6F" w:rsidRDefault="0066646D" w:rsidP="0066646D">
      <w:pPr>
        <w:pStyle w:val="Default"/>
        <w:spacing w:line="276" w:lineRule="auto"/>
        <w:jc w:val="both"/>
        <w:rPr>
          <w:rFonts w:asciiTheme="minorHAnsi" w:hAnsiTheme="minorHAnsi" w:cs="Calibri"/>
          <w:color w:val="auto"/>
          <w:sz w:val="22"/>
          <w:szCs w:val="22"/>
          <w:lang/>
        </w:rPr>
      </w:pPr>
      <w:r w:rsidRPr="00024D46">
        <w:rPr>
          <w:rFonts w:asciiTheme="minorHAnsi" w:hAnsiTheme="minorHAnsi" w:cs="Calibri"/>
          <w:color w:val="auto"/>
          <w:sz w:val="22"/>
          <w:szCs w:val="22"/>
        </w:rPr>
        <w:t>Un programa o proyecto es una serie de recursos y actividades para ofrecer un servicio o una serie de servicios relacionados entre sí a sus beneficiarios. La estructura de una OSC se basa en sus programas.  Un programa es un sistema con insumos, procesos, productos (tangibles) y resultados (impacto en los beneficiarios). Los insumos son los diferentes recursos necesarios para llevar a cabo un programa (dinero, instalaciones, beneficiarios, personal operativo, voluntarios, etc.). Los procesos son la manera en la que se ofrecen los servicios (terapias, cuidados a niños, creación de proyectos artísticos, capacitación, etc.). Los productos son las unidades de servicio (por ejemplo número de beneficiarios, miembros en la asociación, cantidad de cuadros pintados por niños, etc.) Los resultados se reflejan en el impacto en los beneficiarios (mejor salud mental, mayor apreciación por el arte, menor índice de adicciones, etc.)</w:t>
      </w:r>
      <w:r w:rsidR="000D0F6F">
        <w:rPr>
          <w:rFonts w:asciiTheme="minorHAnsi" w:hAnsiTheme="minorHAnsi" w:cs="Calibri"/>
          <w:color w:val="auto"/>
          <w:sz w:val="22"/>
          <w:szCs w:val="22"/>
          <w:lang/>
        </w:rPr>
        <w:t>.</w:t>
      </w:r>
    </w:p>
    <w:p w:rsidR="0066646D" w:rsidRPr="00024D46" w:rsidRDefault="0066646D" w:rsidP="0066646D">
      <w:pPr>
        <w:pStyle w:val="Default"/>
        <w:spacing w:line="276" w:lineRule="auto"/>
        <w:jc w:val="both"/>
        <w:rPr>
          <w:rFonts w:asciiTheme="minorHAnsi" w:hAnsiTheme="minorHAnsi" w:cs="Calibri"/>
          <w:color w:val="auto"/>
          <w:sz w:val="14"/>
          <w:szCs w:val="22"/>
        </w:rPr>
      </w:pPr>
    </w:p>
    <w:p w:rsidR="0066646D" w:rsidRPr="00024D46" w:rsidRDefault="0066646D" w:rsidP="0066646D">
      <w:pPr>
        <w:pStyle w:val="Default"/>
        <w:spacing w:line="276" w:lineRule="auto"/>
        <w:jc w:val="both"/>
        <w:rPr>
          <w:rFonts w:asciiTheme="minorHAnsi" w:hAnsiTheme="minorHAnsi" w:cs="Calibri"/>
          <w:color w:val="auto"/>
          <w:sz w:val="22"/>
          <w:szCs w:val="22"/>
        </w:rPr>
      </w:pPr>
      <w:r w:rsidRPr="00024D46">
        <w:rPr>
          <w:rFonts w:asciiTheme="minorHAnsi" w:hAnsiTheme="minorHAnsi" w:cs="Calibri"/>
          <w:color w:val="auto"/>
          <w:sz w:val="22"/>
          <w:szCs w:val="22"/>
        </w:rPr>
        <w:t xml:space="preserve">Los programas de una OSC deben estar estrechamente ligados a su misión. Durante la planeación estratégica, se especifican los objetivos a alcanzar y cada programa de la organización, contribuye al logro de dichos objetivos y por ende, al logro de su misión. Por ello, es importante que los integrantes del Consejo Directivo o Patronato participen en el desarrollo de los programas de una OSC (qué), como parte de sus responsabilidades para fijar el rumbo estratégico de la organización. Sin embargo, el personal es responsable de diseñar la manera en que los programas se llevarán a cabo (cómo). </w:t>
      </w:r>
    </w:p>
    <w:p w:rsidR="0066646D" w:rsidRPr="00024D46" w:rsidRDefault="0066646D" w:rsidP="0066646D">
      <w:pPr>
        <w:pStyle w:val="NoSpacing"/>
        <w:spacing w:line="276" w:lineRule="auto"/>
        <w:jc w:val="both"/>
        <w:rPr>
          <w:rFonts w:asciiTheme="minorHAnsi" w:hAnsiTheme="minorHAnsi" w:cs="Arial"/>
          <w:sz w:val="14"/>
        </w:rPr>
      </w:pPr>
    </w:p>
    <w:p w:rsidR="0066646D" w:rsidRDefault="0066646D" w:rsidP="0066646D">
      <w:pPr>
        <w:pStyle w:val="NoSpacing"/>
        <w:spacing w:line="276" w:lineRule="auto"/>
        <w:jc w:val="both"/>
        <w:rPr>
          <w:rFonts w:asciiTheme="minorHAnsi" w:hAnsiTheme="minorHAnsi" w:cs="Arial"/>
        </w:rPr>
      </w:pPr>
    </w:p>
    <w:p w:rsidR="0066646D" w:rsidRDefault="0066646D" w:rsidP="0066646D">
      <w:pPr>
        <w:pStyle w:val="NoSpacing"/>
        <w:spacing w:line="276" w:lineRule="auto"/>
        <w:jc w:val="both"/>
        <w:rPr>
          <w:rFonts w:asciiTheme="minorHAnsi" w:hAnsiTheme="minorHAnsi" w:cs="Arial"/>
        </w:rPr>
      </w:pPr>
    </w:p>
    <w:p w:rsidR="0066646D" w:rsidRDefault="0066646D" w:rsidP="0066646D">
      <w:pPr>
        <w:pStyle w:val="NoSpacing"/>
        <w:spacing w:line="276" w:lineRule="auto"/>
        <w:jc w:val="both"/>
        <w:rPr>
          <w:rFonts w:asciiTheme="minorHAnsi" w:hAnsiTheme="minorHAnsi" w:cs="Arial"/>
        </w:rPr>
      </w:pPr>
    </w:p>
    <w:p w:rsidR="0066646D" w:rsidRDefault="0066646D" w:rsidP="0066646D">
      <w:pPr>
        <w:pStyle w:val="NoSpacing"/>
        <w:spacing w:line="276" w:lineRule="auto"/>
        <w:jc w:val="both"/>
        <w:rPr>
          <w:rFonts w:asciiTheme="minorHAnsi" w:hAnsiTheme="minorHAnsi" w:cs="Arial"/>
        </w:rPr>
      </w:pPr>
    </w:p>
    <w:p w:rsidR="0066646D" w:rsidRDefault="0066646D" w:rsidP="0066646D">
      <w:pPr>
        <w:pStyle w:val="NoSpacing"/>
        <w:spacing w:line="276" w:lineRule="auto"/>
        <w:jc w:val="both"/>
        <w:rPr>
          <w:rFonts w:asciiTheme="minorHAnsi" w:hAnsiTheme="minorHAnsi" w:cs="Arial"/>
        </w:rPr>
      </w:pPr>
    </w:p>
    <w:p w:rsidR="0066646D" w:rsidRPr="00024D46" w:rsidRDefault="0066646D" w:rsidP="0066646D">
      <w:pPr>
        <w:pStyle w:val="NoSpacing"/>
        <w:spacing w:line="276" w:lineRule="auto"/>
        <w:jc w:val="both"/>
        <w:rPr>
          <w:rFonts w:asciiTheme="minorHAnsi" w:hAnsiTheme="minorHAnsi" w:cs="Arial"/>
        </w:rPr>
      </w:pPr>
      <w:r w:rsidRPr="00024D46">
        <w:rPr>
          <w:rFonts w:asciiTheme="minorHAnsi" w:hAnsiTheme="minorHAnsi" w:cs="Arial"/>
        </w:rPr>
        <w:t>La planeación de programas se debe realizar en equipo, incluyendo a las personas clave por sus conocimientos, experiencia y posición dentro de la organización. Adicionalmente, se deben de tomar en cuenta a los beneficiarios y sus necesidades, para evitar el diseño de programas “desde el escritorio”</w:t>
      </w:r>
      <w:r w:rsidRPr="00024D46">
        <w:rPr>
          <w:rStyle w:val="FootnoteReference"/>
          <w:rFonts w:asciiTheme="minorHAnsi" w:hAnsiTheme="minorHAnsi" w:cs="Arial"/>
        </w:rPr>
        <w:footnoteReference w:id="2"/>
      </w:r>
      <w:r w:rsidRPr="00024D46">
        <w:rPr>
          <w:rFonts w:asciiTheme="minorHAnsi" w:hAnsiTheme="minorHAnsi" w:cs="Arial"/>
        </w:rPr>
        <w:t xml:space="preserve">. </w:t>
      </w:r>
    </w:p>
    <w:p w:rsidR="0066646D" w:rsidRPr="00024D46" w:rsidRDefault="0066646D" w:rsidP="0066646D">
      <w:pPr>
        <w:rPr>
          <w:sz w:val="14"/>
        </w:rPr>
      </w:pPr>
    </w:p>
    <w:p w:rsidR="0066646D" w:rsidRPr="00CE1658" w:rsidRDefault="0066646D" w:rsidP="0066646D">
      <w:pPr>
        <w:jc w:val="both"/>
      </w:pPr>
    </w:p>
    <w:p w:rsidR="0066646D" w:rsidRDefault="0066646D" w:rsidP="0066646D"/>
    <w:p w:rsidR="0066646D" w:rsidRDefault="0066646D" w:rsidP="0066646D"/>
    <w:p w:rsidR="0066646D" w:rsidRDefault="0066646D" w:rsidP="0066646D"/>
    <w:p w:rsidR="0066646D" w:rsidRDefault="0066646D" w:rsidP="0066646D"/>
    <w:p w:rsidR="0066646D" w:rsidRDefault="0066646D" w:rsidP="0066646D"/>
    <w:p w:rsidR="0066646D" w:rsidRDefault="0066646D" w:rsidP="0066646D"/>
    <w:p w:rsidR="0066646D" w:rsidRDefault="0066646D" w:rsidP="0066646D"/>
    <w:p w:rsidR="0066646D" w:rsidRDefault="0066646D" w:rsidP="0066646D"/>
    <w:p w:rsidR="0066646D" w:rsidRDefault="0066646D" w:rsidP="0066646D"/>
    <w:p w:rsidR="0066646D" w:rsidRDefault="0066646D" w:rsidP="0066646D"/>
    <w:p w:rsidR="0066646D" w:rsidRDefault="0066646D" w:rsidP="0066646D"/>
    <w:p w:rsidR="0066646D" w:rsidRDefault="0066646D" w:rsidP="0066646D"/>
    <w:p w:rsidR="0066646D" w:rsidRDefault="0066646D" w:rsidP="0066646D"/>
    <w:p w:rsidR="0066646D" w:rsidRDefault="0066646D" w:rsidP="0066646D"/>
    <w:p w:rsidR="0066646D" w:rsidRDefault="0066646D" w:rsidP="0066646D"/>
    <w:p w:rsidR="0066646D" w:rsidRDefault="0066646D" w:rsidP="0066646D"/>
    <w:p w:rsidR="0066646D" w:rsidRDefault="0066646D" w:rsidP="0066646D"/>
    <w:p w:rsidR="0066646D" w:rsidRDefault="0066646D" w:rsidP="0066646D"/>
    <w:p w:rsidR="0066646D" w:rsidRDefault="0066646D" w:rsidP="0066646D"/>
    <w:p w:rsidR="0066646D" w:rsidRPr="0066646D" w:rsidRDefault="0066646D" w:rsidP="0066646D"/>
    <w:p w:rsidR="00CE1658" w:rsidRPr="00024D46" w:rsidRDefault="00CE1658" w:rsidP="00CE1658">
      <w:pPr>
        <w:pStyle w:val="NormalWeb"/>
        <w:spacing w:before="0" w:beforeAutospacing="0" w:after="0" w:afterAutospacing="0"/>
        <w:jc w:val="both"/>
        <w:rPr>
          <w:rFonts w:asciiTheme="minorHAnsi" w:eastAsia="Calibri" w:hAnsiTheme="minorHAnsi"/>
          <w:bCs/>
          <w:sz w:val="14"/>
          <w:szCs w:val="22"/>
          <w:lang w:eastAsia="en-US"/>
        </w:rPr>
      </w:pPr>
    </w:p>
    <w:p w:rsidR="00CE1658" w:rsidRPr="00024D46" w:rsidRDefault="00CE1658" w:rsidP="00CE1658">
      <w:pPr>
        <w:pStyle w:val="Heading3"/>
        <w:spacing w:before="0"/>
        <w:jc w:val="both"/>
        <w:rPr>
          <w:rFonts w:asciiTheme="minorHAnsi" w:hAnsiTheme="minorHAnsi"/>
          <w:b w:val="0"/>
          <w:bCs w:val="0"/>
          <w:i/>
          <w:color w:val="auto"/>
          <w:lang w:val="es-ES" w:eastAsia="es-ES"/>
        </w:rPr>
      </w:pPr>
      <w:r w:rsidRPr="0066646D">
        <w:rPr>
          <w:rFonts w:asciiTheme="minorHAnsi" w:hAnsiTheme="minorHAnsi"/>
          <w:color w:val="548DD4" w:themeColor="text2" w:themeTint="99"/>
          <w:sz w:val="24"/>
        </w:rPr>
        <w:t>Ejemplo 1:</w:t>
      </w:r>
      <w:r w:rsidR="0066646D">
        <w:rPr>
          <w:rFonts w:asciiTheme="minorHAnsi" w:hAnsiTheme="minorHAnsi"/>
          <w:color w:val="548DD4" w:themeColor="text2" w:themeTint="99"/>
          <w:sz w:val="24"/>
        </w:rPr>
        <w:t xml:space="preserve"> </w:t>
      </w:r>
      <w:r w:rsidRPr="00024D46">
        <w:rPr>
          <w:rFonts w:asciiTheme="minorHAnsi" w:hAnsiTheme="minorHAnsi"/>
          <w:b w:val="0"/>
          <w:bCs w:val="0"/>
          <w:i/>
          <w:color w:val="auto"/>
          <w:lang w:val="es-ES" w:eastAsia="es-ES"/>
        </w:rPr>
        <w:t xml:space="preserve">Escrito libre en el que se explique e incluya cuáles son los programas y proyectos de la organización para con sus beneficiarios, en qué consisten, a quiénes están dirigidos, su costo, así como la cantidad de beneficiarios atendidos para cada uno de los programas / proyectos. </w:t>
      </w:r>
    </w:p>
    <w:p w:rsidR="00CE1658" w:rsidRPr="00024D46" w:rsidRDefault="00CE1658" w:rsidP="00CE1658">
      <w:pPr>
        <w:pBdr>
          <w:bottom w:val="single" w:sz="4" w:space="1" w:color="auto"/>
        </w:pBdr>
        <w:rPr>
          <w:sz w:val="14"/>
        </w:rPr>
      </w:pPr>
    </w:p>
    <w:p w:rsidR="00CE1658" w:rsidRDefault="00CE1658" w:rsidP="00CE1658">
      <w:pPr>
        <w:pStyle w:val="NoSpacing"/>
        <w:spacing w:line="276" w:lineRule="auto"/>
        <w:jc w:val="center"/>
        <w:rPr>
          <w:rFonts w:asciiTheme="minorHAnsi" w:hAnsiTheme="minorHAnsi"/>
          <w:b/>
          <w:lang w:val="es-ES_tradnl" w:eastAsia="es-ES"/>
        </w:rPr>
      </w:pPr>
    </w:p>
    <w:p w:rsidR="00CE1658" w:rsidRPr="00024D46" w:rsidRDefault="00CE1658" w:rsidP="00CE1658">
      <w:pPr>
        <w:pStyle w:val="NoSpacing"/>
        <w:spacing w:line="276" w:lineRule="auto"/>
        <w:jc w:val="center"/>
        <w:rPr>
          <w:rFonts w:asciiTheme="minorHAnsi" w:hAnsiTheme="minorHAnsi"/>
          <w:b/>
          <w:lang w:val="es-ES" w:eastAsia="es-ES"/>
        </w:rPr>
      </w:pPr>
      <w:r w:rsidRPr="00024D46">
        <w:rPr>
          <w:rFonts w:asciiTheme="minorHAnsi" w:hAnsiTheme="minorHAnsi"/>
          <w:b/>
          <w:lang w:val="es-ES" w:eastAsia="es-ES"/>
        </w:rPr>
        <w:t>Programas de la Organización [Nombre]</w:t>
      </w:r>
    </w:p>
    <w:p w:rsidR="00CE1658" w:rsidRPr="00024D46" w:rsidRDefault="00CE1658" w:rsidP="00CE1658">
      <w:pPr>
        <w:pStyle w:val="NoSpacing"/>
        <w:spacing w:line="276" w:lineRule="auto"/>
        <w:jc w:val="center"/>
        <w:rPr>
          <w:rFonts w:asciiTheme="minorHAnsi" w:hAnsiTheme="minorHAnsi"/>
          <w:b/>
          <w:lang w:val="es-ES" w:eastAsia="es-ES"/>
        </w:rPr>
      </w:pPr>
    </w:p>
    <w:p w:rsidR="00CE1658" w:rsidRPr="00024D46" w:rsidRDefault="00CE1658" w:rsidP="00CE1658">
      <w:pPr>
        <w:jc w:val="both"/>
        <w:rPr>
          <w:rFonts w:eastAsia="Times New Roman"/>
          <w:b/>
          <w:lang w:val="es-ES"/>
        </w:rPr>
      </w:pPr>
      <w:r w:rsidRPr="00024D46">
        <w:rPr>
          <w:rFonts w:eastAsia="Times New Roman"/>
          <w:b/>
          <w:lang w:val="es-ES"/>
        </w:rPr>
        <w:t>Albergue</w:t>
      </w:r>
      <w:r w:rsidRPr="00024D46">
        <w:rPr>
          <w:rStyle w:val="FootnoteReference"/>
          <w:rFonts w:eastAsia="Times New Roman"/>
          <w:b/>
          <w:lang w:val="es-ES"/>
        </w:rPr>
        <w:footnoteReference w:id="3"/>
      </w:r>
    </w:p>
    <w:p w:rsidR="00CE1658" w:rsidRPr="00024D46" w:rsidRDefault="00CE1658" w:rsidP="00CE1658">
      <w:pPr>
        <w:pStyle w:val="NoSpacing"/>
        <w:spacing w:line="276" w:lineRule="auto"/>
        <w:jc w:val="both"/>
        <w:rPr>
          <w:rFonts w:asciiTheme="minorHAnsi" w:hAnsiTheme="minorHAnsi"/>
          <w:lang w:val="es-ES" w:eastAsia="es-ES"/>
        </w:rPr>
      </w:pPr>
      <w:r w:rsidRPr="00024D46">
        <w:rPr>
          <w:rFonts w:asciiTheme="minorHAnsi" w:hAnsiTheme="minorHAnsi"/>
          <w:lang w:val="es-ES" w:eastAsia="es-ES"/>
        </w:rPr>
        <w:t xml:space="preserve">El </w:t>
      </w:r>
      <w:r w:rsidRPr="00024D46">
        <w:rPr>
          <w:rFonts w:asciiTheme="minorHAnsi" w:hAnsiTheme="minorHAnsi"/>
          <w:bCs/>
          <w:lang w:val="es-ES" w:eastAsia="es-ES"/>
        </w:rPr>
        <w:t>Programa de Albergue</w:t>
      </w:r>
      <w:r w:rsidRPr="00024D46">
        <w:rPr>
          <w:rFonts w:asciiTheme="minorHAnsi" w:hAnsiTheme="minorHAnsi"/>
          <w:lang w:val="es-ES" w:eastAsia="es-ES"/>
        </w:rPr>
        <w:t xml:space="preserve"> otorga al beneficiario y a su acompañante una </w:t>
      </w:r>
      <w:r w:rsidRPr="00024D46">
        <w:rPr>
          <w:rFonts w:asciiTheme="minorHAnsi" w:hAnsiTheme="minorHAnsi"/>
          <w:bCs/>
          <w:lang w:val="es-ES" w:eastAsia="es-ES"/>
        </w:rPr>
        <w:t>habitación confortable</w:t>
      </w:r>
      <w:r w:rsidR="006D7C50">
        <w:rPr>
          <w:rFonts w:asciiTheme="minorHAnsi" w:hAnsiTheme="minorHAnsi"/>
          <w:lang w:val="es-ES" w:eastAsia="es-ES"/>
        </w:rPr>
        <w:t xml:space="preserve"> con baño privado; </w:t>
      </w:r>
      <w:r w:rsidRPr="00024D46">
        <w:rPr>
          <w:rFonts w:asciiTheme="minorHAnsi" w:hAnsiTheme="minorHAnsi"/>
          <w:lang w:val="es-ES" w:eastAsia="es-ES"/>
        </w:rPr>
        <w:t xml:space="preserve">suministra </w:t>
      </w:r>
      <w:r w:rsidRPr="00024D46">
        <w:rPr>
          <w:rFonts w:asciiTheme="minorHAnsi" w:hAnsiTheme="minorHAnsi"/>
          <w:bCs/>
          <w:lang w:val="es-ES" w:eastAsia="es-ES"/>
        </w:rPr>
        <w:t>artículos</w:t>
      </w:r>
      <w:r w:rsidRPr="00024D46">
        <w:rPr>
          <w:rFonts w:asciiTheme="minorHAnsi" w:hAnsiTheme="minorHAnsi"/>
          <w:lang w:val="es-ES" w:eastAsia="es-ES"/>
        </w:rPr>
        <w:t xml:space="preserve"> de aseo personal;  entrega  paquetes de </w:t>
      </w:r>
      <w:r w:rsidRPr="00024D46">
        <w:rPr>
          <w:rFonts w:asciiTheme="minorHAnsi" w:hAnsiTheme="minorHAnsi"/>
          <w:bCs/>
          <w:lang w:val="es-ES" w:eastAsia="es-ES"/>
        </w:rPr>
        <w:t>ropa</w:t>
      </w:r>
      <w:r w:rsidRPr="00024D46">
        <w:rPr>
          <w:rFonts w:asciiTheme="minorHAnsi" w:hAnsiTheme="minorHAnsi"/>
          <w:lang w:val="es-ES" w:eastAsia="es-ES"/>
        </w:rPr>
        <w:t xml:space="preserve"> y </w:t>
      </w:r>
      <w:r w:rsidRPr="00024D46">
        <w:rPr>
          <w:rFonts w:asciiTheme="minorHAnsi" w:hAnsiTheme="minorHAnsi"/>
          <w:bCs/>
          <w:lang w:val="es-ES" w:eastAsia="es-ES"/>
        </w:rPr>
        <w:t>despensas</w:t>
      </w:r>
      <w:r w:rsidRPr="00024D46">
        <w:rPr>
          <w:rFonts w:asciiTheme="minorHAnsi" w:hAnsiTheme="minorHAnsi"/>
          <w:lang w:val="es-ES" w:eastAsia="es-ES"/>
        </w:rPr>
        <w:t xml:space="preserve">; brinda </w:t>
      </w:r>
      <w:r w:rsidRPr="00024D46">
        <w:rPr>
          <w:rFonts w:asciiTheme="minorHAnsi" w:hAnsiTheme="minorHAnsi"/>
          <w:bCs/>
          <w:lang w:val="es-ES" w:eastAsia="es-ES"/>
        </w:rPr>
        <w:t>transporte</w:t>
      </w:r>
      <w:r w:rsidRPr="00024D46">
        <w:rPr>
          <w:rFonts w:asciiTheme="minorHAnsi" w:hAnsiTheme="minorHAnsi"/>
          <w:lang w:val="es-ES" w:eastAsia="es-ES"/>
        </w:rPr>
        <w:t xml:space="preserve"> a los hospitales del Sector Salud asignados a los niños y jóvenes en tratamiento contra el cáncer,  y  les sirve a sus beneficiarios  </w:t>
      </w:r>
      <w:r w:rsidRPr="00024D46">
        <w:rPr>
          <w:rFonts w:asciiTheme="minorHAnsi" w:hAnsiTheme="minorHAnsi"/>
          <w:bCs/>
          <w:lang w:val="es-ES" w:eastAsia="es-ES"/>
        </w:rPr>
        <w:t xml:space="preserve">tres alimentos </w:t>
      </w:r>
      <w:r w:rsidRPr="00024D46">
        <w:rPr>
          <w:rFonts w:asciiTheme="minorHAnsi" w:hAnsiTheme="minorHAnsi"/>
          <w:lang w:val="es-ES" w:eastAsia="es-ES"/>
        </w:rPr>
        <w:t>diarios que incluyen dietas especiales como parte del Programa Alimenticio, apoyo fundamental también  para el proceso de su recuperación.</w:t>
      </w:r>
    </w:p>
    <w:p w:rsidR="00CE1658" w:rsidRPr="00024D46" w:rsidRDefault="00CE1658" w:rsidP="00CE1658">
      <w:pPr>
        <w:pStyle w:val="NoSpacing"/>
        <w:spacing w:line="276" w:lineRule="auto"/>
        <w:jc w:val="both"/>
        <w:rPr>
          <w:rFonts w:asciiTheme="minorHAnsi" w:hAnsiTheme="minorHAnsi"/>
          <w:lang w:val="es-ES" w:eastAsia="es-ES"/>
        </w:rPr>
      </w:pPr>
      <w:r w:rsidRPr="00024D46">
        <w:rPr>
          <w:rFonts w:asciiTheme="minorHAnsi" w:hAnsiTheme="minorHAnsi"/>
          <w:lang w:val="es-ES" w:eastAsia="es-ES"/>
        </w:rPr>
        <w:br/>
        <w:t xml:space="preserve">En el Albergue se llevan a efecto los </w:t>
      </w:r>
      <w:r w:rsidRPr="00024D46">
        <w:rPr>
          <w:rFonts w:asciiTheme="minorHAnsi" w:hAnsiTheme="minorHAnsi"/>
          <w:bCs/>
          <w:lang w:val="es-ES" w:eastAsia="es-ES"/>
        </w:rPr>
        <w:t>festejos</w:t>
      </w:r>
      <w:r w:rsidRPr="00024D46">
        <w:rPr>
          <w:rFonts w:asciiTheme="minorHAnsi" w:hAnsiTheme="minorHAnsi"/>
          <w:lang w:val="es-ES" w:eastAsia="es-ES"/>
        </w:rPr>
        <w:t xml:space="preserve"> especiales  que son promovidos por diversos donatarios o por la Institución misma. Éstos, con el fin de agasajar a la población atendida en fechas representativas como: el día del niño, el día de las madres, los festejos navideños y el Aniversario Institucional, por citar algunos de los más relevantes.</w:t>
      </w:r>
    </w:p>
    <w:p w:rsidR="00CE1658" w:rsidRPr="00024D46" w:rsidRDefault="00CE1658" w:rsidP="00CE1658">
      <w:pPr>
        <w:pStyle w:val="NoSpacing"/>
        <w:spacing w:line="276" w:lineRule="auto"/>
        <w:jc w:val="both"/>
        <w:rPr>
          <w:rFonts w:asciiTheme="minorHAnsi" w:hAnsiTheme="minorHAnsi"/>
          <w:sz w:val="14"/>
          <w:lang w:val="es-ES" w:eastAsia="es-ES"/>
        </w:rPr>
      </w:pPr>
    </w:p>
    <w:p w:rsidR="00CE1658" w:rsidRPr="00024D46" w:rsidRDefault="00CE1658" w:rsidP="00CE1658">
      <w:pPr>
        <w:pStyle w:val="NoSpacing"/>
        <w:spacing w:line="276" w:lineRule="auto"/>
        <w:jc w:val="both"/>
        <w:rPr>
          <w:rFonts w:asciiTheme="minorHAnsi" w:hAnsiTheme="minorHAnsi"/>
          <w:lang w:val="es-ES" w:eastAsia="es-ES"/>
        </w:rPr>
      </w:pPr>
      <w:r w:rsidRPr="00024D46">
        <w:rPr>
          <w:rFonts w:asciiTheme="minorHAnsi" w:hAnsiTheme="minorHAnsi"/>
          <w:lang w:val="es-ES" w:eastAsia="es-ES"/>
        </w:rPr>
        <w:t>Los Apoyos Educativo, Emocional, Alimenticio y los Talleres Creativos que se llevan a efecto en el albergue - de los que carece  el Seguro Popular-, también se extienden a los niños  solicitantes inscritos en dicho seguro.</w:t>
      </w:r>
    </w:p>
    <w:p w:rsidR="00CE1658" w:rsidRPr="00024D46" w:rsidRDefault="00CE1658" w:rsidP="00CE1658">
      <w:pPr>
        <w:pStyle w:val="NoSpacing"/>
        <w:spacing w:line="276" w:lineRule="auto"/>
        <w:jc w:val="both"/>
        <w:rPr>
          <w:rFonts w:asciiTheme="minorHAnsi" w:hAnsiTheme="minorHAnsi"/>
          <w:sz w:val="14"/>
          <w:lang w:val="es-ES" w:eastAsia="es-ES"/>
        </w:rPr>
      </w:pPr>
    </w:p>
    <w:p w:rsidR="00CE1658" w:rsidRPr="00024D46" w:rsidRDefault="00CE1658" w:rsidP="00CE1658">
      <w:pPr>
        <w:pStyle w:val="NoSpacing"/>
        <w:spacing w:line="276" w:lineRule="auto"/>
        <w:jc w:val="both"/>
        <w:rPr>
          <w:rFonts w:asciiTheme="minorHAnsi" w:hAnsiTheme="minorHAnsi"/>
          <w:lang w:val="es-ES" w:eastAsia="es-ES"/>
        </w:rPr>
      </w:pPr>
      <w:r w:rsidRPr="00024D46">
        <w:rPr>
          <w:rFonts w:asciiTheme="minorHAnsi" w:hAnsiTheme="minorHAnsi"/>
          <w:lang w:val="es-ES" w:eastAsia="es-ES"/>
        </w:rPr>
        <w:t>En el programa de albergue participan [número] niños y niñas. Su costo es de: [costo].</w:t>
      </w:r>
    </w:p>
    <w:p w:rsidR="00CE1658" w:rsidRPr="00024D46" w:rsidRDefault="00CE1658" w:rsidP="00CE1658">
      <w:pPr>
        <w:pStyle w:val="NoSpacing"/>
        <w:spacing w:line="276" w:lineRule="auto"/>
        <w:jc w:val="both"/>
        <w:rPr>
          <w:rFonts w:asciiTheme="minorHAnsi" w:hAnsiTheme="minorHAnsi"/>
          <w:sz w:val="14"/>
          <w:lang w:val="es-ES" w:eastAsia="es-ES"/>
        </w:rPr>
      </w:pPr>
    </w:p>
    <w:p w:rsidR="00CE1658" w:rsidRDefault="00CE1658" w:rsidP="00CE1658">
      <w:pPr>
        <w:pStyle w:val="NoSpacing"/>
        <w:spacing w:line="276" w:lineRule="auto"/>
        <w:rPr>
          <w:rFonts w:asciiTheme="minorHAnsi" w:hAnsiTheme="minorHAnsi"/>
          <w:b/>
          <w:bCs/>
          <w:lang w:eastAsia="es-ES"/>
        </w:rPr>
      </w:pPr>
      <w:r w:rsidRPr="00024D46">
        <w:rPr>
          <w:rFonts w:asciiTheme="minorHAnsi" w:hAnsiTheme="minorHAnsi"/>
          <w:b/>
          <w:bCs/>
          <w:lang w:val="es-ES" w:eastAsia="es-ES"/>
        </w:rPr>
        <w:t>Apoyo Alimenticio</w:t>
      </w:r>
    </w:p>
    <w:p w:rsidR="0007233F" w:rsidRPr="0007233F" w:rsidRDefault="0007233F" w:rsidP="00CE1658">
      <w:pPr>
        <w:pStyle w:val="NoSpacing"/>
        <w:spacing w:line="276" w:lineRule="auto"/>
        <w:rPr>
          <w:rFonts w:asciiTheme="minorHAnsi" w:hAnsiTheme="minorHAnsi"/>
          <w:b/>
          <w:bCs/>
          <w:lang w:eastAsia="es-ES"/>
        </w:rPr>
      </w:pPr>
    </w:p>
    <w:p w:rsidR="00CE1658" w:rsidRDefault="00CE1658" w:rsidP="00CE1658">
      <w:pPr>
        <w:pStyle w:val="NoSpacing"/>
        <w:spacing w:line="276" w:lineRule="auto"/>
        <w:jc w:val="both"/>
        <w:rPr>
          <w:rFonts w:asciiTheme="minorHAnsi" w:hAnsiTheme="minorHAnsi"/>
          <w:lang w:eastAsia="es-ES"/>
        </w:rPr>
      </w:pPr>
      <w:r w:rsidRPr="00024D46">
        <w:rPr>
          <w:rFonts w:asciiTheme="minorHAnsi" w:hAnsiTheme="minorHAnsi"/>
          <w:lang w:val="es-ES" w:eastAsia="es-ES"/>
        </w:rPr>
        <w:t>El albergue ofrece alimentación especial y balanceada bajo un estricto control higiénico y sanitario en el manejo y preparación de los alimentos. Se estandarizan recetas y dietas especiales. Anualmente se preparan un promedio de 102,000 desayunos, comidas y cenas. También se entregan un promedio de 2,500 despensas anualmente.</w:t>
      </w:r>
      <w:r w:rsidR="00EA12DA">
        <w:rPr>
          <w:rFonts w:asciiTheme="minorHAnsi" w:hAnsiTheme="minorHAnsi"/>
          <w:lang w:eastAsia="es-ES"/>
        </w:rPr>
        <w:t xml:space="preserve"> </w:t>
      </w:r>
      <w:r w:rsidRPr="00024D46">
        <w:rPr>
          <w:rFonts w:asciiTheme="minorHAnsi" w:hAnsiTheme="minorHAnsi"/>
          <w:lang w:val="es-ES" w:eastAsia="es-ES"/>
        </w:rPr>
        <w:t xml:space="preserve">En el programa de </w:t>
      </w:r>
      <w:r w:rsidRPr="00024D46">
        <w:rPr>
          <w:rFonts w:asciiTheme="minorHAnsi" w:hAnsiTheme="minorHAnsi"/>
          <w:bCs/>
          <w:lang w:val="es-ES" w:eastAsia="es-ES"/>
        </w:rPr>
        <w:t>Apoyo Alimenticio</w:t>
      </w:r>
      <w:r w:rsidR="0007233F">
        <w:rPr>
          <w:rFonts w:asciiTheme="minorHAnsi" w:hAnsiTheme="minorHAnsi"/>
          <w:bCs/>
          <w:lang w:eastAsia="es-ES"/>
        </w:rPr>
        <w:t xml:space="preserve">n </w:t>
      </w:r>
      <w:r w:rsidRPr="00024D46">
        <w:rPr>
          <w:rFonts w:asciiTheme="minorHAnsi" w:hAnsiTheme="minorHAnsi"/>
          <w:lang w:val="es-ES" w:eastAsia="es-ES"/>
        </w:rPr>
        <w:t>participan [número] niños y niñas. Su costo es de: [costo].</w:t>
      </w:r>
    </w:p>
    <w:p w:rsidR="0066646D" w:rsidRDefault="0066646D" w:rsidP="00CE1658">
      <w:pPr>
        <w:pStyle w:val="NoSpacing"/>
        <w:spacing w:line="276" w:lineRule="auto"/>
        <w:jc w:val="both"/>
        <w:rPr>
          <w:rFonts w:asciiTheme="minorHAnsi" w:hAnsiTheme="minorHAnsi"/>
          <w:lang w:eastAsia="es-ES"/>
        </w:rPr>
      </w:pPr>
    </w:p>
    <w:p w:rsidR="0066646D" w:rsidRDefault="0066646D" w:rsidP="00CE1658">
      <w:pPr>
        <w:pStyle w:val="NoSpacing"/>
        <w:spacing w:line="276" w:lineRule="auto"/>
        <w:jc w:val="both"/>
        <w:rPr>
          <w:rFonts w:asciiTheme="minorHAnsi" w:hAnsiTheme="minorHAnsi"/>
          <w:lang w:eastAsia="es-ES"/>
        </w:rPr>
      </w:pPr>
    </w:p>
    <w:p w:rsidR="0066646D" w:rsidRDefault="0066646D" w:rsidP="00CE1658">
      <w:pPr>
        <w:pStyle w:val="NoSpacing"/>
        <w:spacing w:line="276" w:lineRule="auto"/>
        <w:jc w:val="both"/>
        <w:rPr>
          <w:rFonts w:asciiTheme="minorHAnsi" w:hAnsiTheme="minorHAnsi"/>
          <w:lang w:eastAsia="es-ES"/>
        </w:rPr>
      </w:pPr>
    </w:p>
    <w:p w:rsidR="0066646D" w:rsidRDefault="0066646D" w:rsidP="00CE1658">
      <w:pPr>
        <w:pStyle w:val="NoSpacing"/>
        <w:spacing w:line="276" w:lineRule="auto"/>
        <w:jc w:val="both"/>
        <w:rPr>
          <w:rFonts w:asciiTheme="minorHAnsi" w:hAnsiTheme="minorHAnsi"/>
          <w:lang w:eastAsia="es-ES"/>
        </w:rPr>
      </w:pPr>
    </w:p>
    <w:p w:rsidR="0066646D" w:rsidRPr="0066646D" w:rsidRDefault="0066646D" w:rsidP="00CE1658">
      <w:pPr>
        <w:pStyle w:val="NoSpacing"/>
        <w:spacing w:line="276" w:lineRule="auto"/>
        <w:jc w:val="both"/>
        <w:rPr>
          <w:rFonts w:asciiTheme="minorHAnsi" w:hAnsiTheme="minorHAnsi"/>
          <w:lang w:eastAsia="es-ES"/>
        </w:rPr>
      </w:pPr>
    </w:p>
    <w:p w:rsidR="00CE1658" w:rsidRPr="00024D46" w:rsidRDefault="00CE1658" w:rsidP="00CE1658">
      <w:pPr>
        <w:pStyle w:val="NoSpacing"/>
        <w:spacing w:line="276" w:lineRule="auto"/>
        <w:jc w:val="both"/>
        <w:rPr>
          <w:rFonts w:asciiTheme="minorHAnsi" w:hAnsiTheme="minorHAnsi"/>
          <w:sz w:val="14"/>
          <w:lang w:val="es-ES" w:eastAsia="es-ES"/>
        </w:rPr>
      </w:pPr>
    </w:p>
    <w:p w:rsidR="00EA12DA" w:rsidRDefault="00EA12DA" w:rsidP="00CE1658">
      <w:pPr>
        <w:pStyle w:val="NoSpacing"/>
        <w:spacing w:line="276" w:lineRule="auto"/>
        <w:jc w:val="both"/>
        <w:rPr>
          <w:rFonts w:asciiTheme="minorHAnsi" w:hAnsiTheme="minorHAnsi"/>
          <w:b/>
          <w:bCs/>
          <w:lang w:eastAsia="es-ES"/>
        </w:rPr>
      </w:pPr>
    </w:p>
    <w:p w:rsidR="00CE1658" w:rsidRDefault="00CE1658" w:rsidP="00CE1658">
      <w:pPr>
        <w:pStyle w:val="NoSpacing"/>
        <w:spacing w:line="276" w:lineRule="auto"/>
        <w:jc w:val="both"/>
        <w:rPr>
          <w:rFonts w:asciiTheme="minorHAnsi" w:hAnsiTheme="minorHAnsi"/>
          <w:b/>
          <w:bCs/>
          <w:lang w:eastAsia="es-ES"/>
        </w:rPr>
      </w:pPr>
      <w:r w:rsidRPr="00024D46">
        <w:rPr>
          <w:rFonts w:asciiTheme="minorHAnsi" w:hAnsiTheme="minorHAnsi"/>
          <w:b/>
          <w:bCs/>
          <w:lang w:val="es-ES" w:eastAsia="es-ES"/>
        </w:rPr>
        <w:t>Apoyo Emocional</w:t>
      </w:r>
    </w:p>
    <w:p w:rsidR="00EA12DA" w:rsidRPr="00EA12DA" w:rsidRDefault="00EA12DA" w:rsidP="00CE1658">
      <w:pPr>
        <w:pStyle w:val="NoSpacing"/>
        <w:spacing w:line="276" w:lineRule="auto"/>
        <w:jc w:val="both"/>
        <w:rPr>
          <w:rFonts w:asciiTheme="minorHAnsi" w:hAnsiTheme="minorHAnsi"/>
          <w:b/>
          <w:bCs/>
          <w:lang w:eastAsia="es-ES"/>
        </w:rPr>
      </w:pPr>
    </w:p>
    <w:p w:rsidR="00CE1658" w:rsidRPr="00024D46" w:rsidRDefault="00CE1658" w:rsidP="00CE1658">
      <w:pPr>
        <w:pStyle w:val="NoSpacing"/>
        <w:spacing w:line="276" w:lineRule="auto"/>
        <w:jc w:val="both"/>
        <w:rPr>
          <w:rFonts w:asciiTheme="minorHAnsi" w:hAnsiTheme="minorHAnsi"/>
          <w:lang w:val="es-ES" w:eastAsia="es-ES"/>
        </w:rPr>
      </w:pPr>
      <w:r w:rsidRPr="00024D46">
        <w:rPr>
          <w:rFonts w:asciiTheme="minorHAnsi" w:hAnsiTheme="minorHAnsi"/>
          <w:lang w:val="es-ES" w:eastAsia="es-ES"/>
        </w:rPr>
        <w:t> El Apoyo Emocional que el niño o el  joven en tratamiento y  su familia reciben por parte de la Institución, les permite enfrentar al cáncer valiéndose de  herramientas psicosociales y resilientes. Éstas  facilitan  la mejor toma de decisiones que su enfermedad demanda. Fortalecen los vínculos familiares y subrayan la importancia de la creación y la participación de redes sociales como parte fundamental en su proceso de recuperación. El aprendizaje que supone el manejo emocional de su circunstancia les ayuda en el curso de su enfermedad y en buena medida, los prepara para  el resultado de su lucha- cualquiera que este sea. Los convierte en actores y promotores de su recuperación.</w:t>
      </w:r>
    </w:p>
    <w:p w:rsidR="00CE1658" w:rsidRPr="00024D46" w:rsidRDefault="00CE1658" w:rsidP="00CE1658">
      <w:pPr>
        <w:pStyle w:val="NoSpacing"/>
        <w:spacing w:line="276" w:lineRule="auto"/>
        <w:jc w:val="both"/>
        <w:rPr>
          <w:rFonts w:asciiTheme="minorHAnsi" w:hAnsiTheme="minorHAnsi"/>
          <w:sz w:val="14"/>
          <w:lang w:val="es-ES" w:eastAsia="es-ES"/>
        </w:rPr>
      </w:pPr>
    </w:p>
    <w:p w:rsidR="00CE1658" w:rsidRPr="00024D46" w:rsidRDefault="00CE1658" w:rsidP="00CE1658">
      <w:pPr>
        <w:pStyle w:val="NoSpacing"/>
        <w:spacing w:line="276" w:lineRule="auto"/>
        <w:jc w:val="both"/>
        <w:rPr>
          <w:rFonts w:asciiTheme="minorHAnsi" w:hAnsiTheme="minorHAnsi"/>
          <w:lang w:val="es-ES" w:eastAsia="es-ES"/>
        </w:rPr>
      </w:pPr>
      <w:r w:rsidRPr="00024D46">
        <w:rPr>
          <w:rFonts w:asciiTheme="minorHAnsi" w:hAnsiTheme="minorHAnsi"/>
          <w:lang w:val="es-ES" w:eastAsia="es-ES"/>
        </w:rPr>
        <w:t>Las actuales metodologías implementadas por la Institución apuestan a la importancia de tomar en cuenta aspectos relacionados con la expresión y el manejo de las emociones.  También otorga la suficiente y correcta información al paciente y sus familiares sobre la problemática de salud que enfrentan.</w:t>
      </w:r>
    </w:p>
    <w:p w:rsidR="00CE1658" w:rsidRPr="00024D46" w:rsidRDefault="00CE1658" w:rsidP="00CE1658">
      <w:pPr>
        <w:pStyle w:val="NoSpacing"/>
        <w:spacing w:line="276" w:lineRule="auto"/>
        <w:jc w:val="both"/>
        <w:rPr>
          <w:rFonts w:asciiTheme="minorHAnsi" w:hAnsiTheme="minorHAnsi"/>
          <w:sz w:val="14"/>
          <w:lang w:val="es-ES" w:eastAsia="es-ES"/>
        </w:rPr>
      </w:pPr>
    </w:p>
    <w:p w:rsidR="00CE1658" w:rsidRPr="00024D46" w:rsidRDefault="00CE1658" w:rsidP="00CE1658">
      <w:pPr>
        <w:pStyle w:val="NoSpacing"/>
        <w:spacing w:line="276" w:lineRule="auto"/>
        <w:jc w:val="both"/>
        <w:rPr>
          <w:rFonts w:asciiTheme="minorHAnsi" w:hAnsiTheme="minorHAnsi"/>
          <w:lang w:val="es-ES" w:eastAsia="es-ES"/>
        </w:rPr>
      </w:pPr>
      <w:r w:rsidRPr="00024D46">
        <w:rPr>
          <w:rFonts w:asciiTheme="minorHAnsi" w:hAnsiTheme="minorHAnsi"/>
          <w:lang w:val="es-ES" w:eastAsia="es-ES"/>
        </w:rPr>
        <w:t>En la actualidad el Apoyo Emocional está integrado por un grupo de voluntarias organizadas en  5 comités, bajo la coordinación de Psicólogas especialistas en su área. El Comité de Madrinas, asiste semanalmente a los hospitales del Sector Salud relacionados con la organización. Sus integrantes  mantienen un  vínculo de comunicación institucional muy importante con los niños y los jóvenes y sus padres, mientras están internados.</w:t>
      </w:r>
    </w:p>
    <w:p w:rsidR="00CE1658" w:rsidRPr="00024D46" w:rsidRDefault="00CE1658" w:rsidP="00CE1658">
      <w:pPr>
        <w:pStyle w:val="NoSpacing"/>
        <w:spacing w:line="276" w:lineRule="auto"/>
        <w:jc w:val="both"/>
        <w:rPr>
          <w:rFonts w:asciiTheme="minorHAnsi" w:hAnsiTheme="minorHAnsi"/>
          <w:sz w:val="14"/>
          <w:lang w:val="es-ES" w:eastAsia="es-ES"/>
        </w:rPr>
      </w:pPr>
    </w:p>
    <w:p w:rsidR="00CE1658" w:rsidRPr="00024D46" w:rsidRDefault="00CE1658" w:rsidP="00CE1658">
      <w:pPr>
        <w:pStyle w:val="NoSpacing"/>
        <w:spacing w:line="276" w:lineRule="auto"/>
        <w:jc w:val="both"/>
        <w:rPr>
          <w:rFonts w:asciiTheme="minorHAnsi" w:eastAsia="Times New Roman" w:hAnsiTheme="minorHAnsi"/>
          <w:lang w:val="es-ES" w:eastAsia="es-ES"/>
        </w:rPr>
      </w:pPr>
      <w:r w:rsidRPr="00024D46">
        <w:rPr>
          <w:rFonts w:asciiTheme="minorHAnsi" w:eastAsia="Times New Roman" w:hAnsiTheme="minorHAnsi"/>
          <w:lang w:val="es-ES" w:eastAsia="es-ES"/>
        </w:rPr>
        <w:t>El Comité que compete al Proyecto RIO, Resiliencia Infantil Oncológica,  está conformado por un programa semanal de sesiones dirigidas a los niños, los adolescentes y sus padres o tutores. En estas se realizan diversas actividades y dinámicas basadas en metodologías que competen al universo de la resiliencia: capacidad para vivir situaciones adversas y salir fortalecido de éstas. El Proyecto RIO atiende a más de 150 beneficiarios al año.</w:t>
      </w:r>
    </w:p>
    <w:p w:rsidR="00CE1658" w:rsidRPr="00024D46" w:rsidRDefault="00CE1658" w:rsidP="00CE1658">
      <w:pPr>
        <w:pStyle w:val="NoSpacing"/>
        <w:spacing w:line="276" w:lineRule="auto"/>
        <w:jc w:val="both"/>
        <w:rPr>
          <w:rFonts w:asciiTheme="minorHAnsi" w:hAnsiTheme="minorHAnsi"/>
          <w:sz w:val="16"/>
          <w:lang w:val="es-ES" w:eastAsia="es-ES"/>
        </w:rPr>
      </w:pPr>
    </w:p>
    <w:p w:rsidR="00CE1658" w:rsidRPr="00024D46" w:rsidRDefault="00CE1658" w:rsidP="00CE1658">
      <w:pPr>
        <w:jc w:val="both"/>
        <w:rPr>
          <w:rFonts w:eastAsia="Times New Roman"/>
          <w:lang w:val="es-ES"/>
        </w:rPr>
      </w:pPr>
      <w:r w:rsidRPr="00024D46">
        <w:rPr>
          <w:rFonts w:eastAsia="Times New Roman"/>
          <w:lang w:val="es-ES"/>
        </w:rPr>
        <w:t>El Comité de Apoyo Psicológico atiende anualmente a un promedio de 700 beneficiarios; se suceden 360 sesiones de biblioterapia;  y 130 visitas son efectuadas por el Comité de Madrinas a hospitales.</w:t>
      </w:r>
    </w:p>
    <w:p w:rsidR="00CE1658" w:rsidRPr="00024D46" w:rsidRDefault="00CE1658" w:rsidP="00CE1658">
      <w:pPr>
        <w:jc w:val="both"/>
        <w:rPr>
          <w:sz w:val="14"/>
          <w:lang w:val="es-ES"/>
        </w:rPr>
      </w:pPr>
    </w:p>
    <w:p w:rsidR="00CE1658" w:rsidRPr="00024D46" w:rsidRDefault="00CE1658" w:rsidP="00CE1658">
      <w:pPr>
        <w:jc w:val="both"/>
        <w:rPr>
          <w:lang w:val="es-ES"/>
        </w:rPr>
      </w:pPr>
      <w:r w:rsidRPr="00024D46">
        <w:rPr>
          <w:lang w:val="es-ES"/>
        </w:rPr>
        <w:t xml:space="preserve">En el programa de Apoyo Emocional beneficia en total a [número] niños y niñas. Su costo es de: [costo]. </w:t>
      </w:r>
    </w:p>
    <w:p w:rsidR="00CE1658" w:rsidRDefault="00CE1658" w:rsidP="00CE1658">
      <w:pPr>
        <w:jc w:val="both"/>
        <w:rPr>
          <w:rFonts w:eastAsia="Times New Roman"/>
          <w:b/>
          <w:sz w:val="14"/>
        </w:rPr>
      </w:pPr>
    </w:p>
    <w:p w:rsidR="0066646D" w:rsidRDefault="0066646D" w:rsidP="00CE1658">
      <w:pPr>
        <w:jc w:val="both"/>
        <w:rPr>
          <w:rFonts w:eastAsia="Times New Roman"/>
          <w:b/>
          <w:sz w:val="14"/>
        </w:rPr>
      </w:pPr>
    </w:p>
    <w:p w:rsidR="0066646D" w:rsidRDefault="0066646D" w:rsidP="00CE1658">
      <w:pPr>
        <w:jc w:val="both"/>
        <w:rPr>
          <w:rFonts w:eastAsia="Times New Roman"/>
          <w:b/>
          <w:sz w:val="14"/>
        </w:rPr>
      </w:pPr>
    </w:p>
    <w:p w:rsidR="0066646D" w:rsidRDefault="0066646D" w:rsidP="00CE1658">
      <w:pPr>
        <w:jc w:val="both"/>
        <w:rPr>
          <w:rFonts w:eastAsia="Times New Roman"/>
          <w:b/>
          <w:sz w:val="14"/>
        </w:rPr>
      </w:pPr>
    </w:p>
    <w:p w:rsidR="0066646D" w:rsidRDefault="0066646D" w:rsidP="00CE1658">
      <w:pPr>
        <w:jc w:val="both"/>
        <w:rPr>
          <w:rFonts w:eastAsia="Times New Roman"/>
          <w:b/>
          <w:sz w:val="14"/>
        </w:rPr>
      </w:pPr>
    </w:p>
    <w:p w:rsidR="0066646D" w:rsidRDefault="0066646D" w:rsidP="00CE1658">
      <w:pPr>
        <w:jc w:val="both"/>
        <w:rPr>
          <w:rFonts w:eastAsia="Times New Roman"/>
          <w:b/>
          <w:sz w:val="14"/>
        </w:rPr>
      </w:pPr>
    </w:p>
    <w:p w:rsidR="0066646D" w:rsidRDefault="0066646D" w:rsidP="00CE1658">
      <w:pPr>
        <w:jc w:val="both"/>
        <w:rPr>
          <w:rFonts w:eastAsia="Times New Roman"/>
          <w:b/>
          <w:sz w:val="14"/>
        </w:rPr>
      </w:pPr>
    </w:p>
    <w:p w:rsidR="0066646D" w:rsidRPr="0066646D" w:rsidRDefault="0066646D" w:rsidP="00CE1658">
      <w:pPr>
        <w:jc w:val="both"/>
        <w:rPr>
          <w:rFonts w:eastAsia="Times New Roman"/>
          <w:b/>
          <w:sz w:val="14"/>
        </w:rPr>
      </w:pPr>
    </w:p>
    <w:p w:rsidR="00CE1658" w:rsidRPr="00024D46" w:rsidRDefault="00CE1658" w:rsidP="00CE1658">
      <w:pPr>
        <w:jc w:val="both"/>
        <w:rPr>
          <w:rFonts w:eastAsia="Times New Roman"/>
          <w:b/>
          <w:lang w:val="es-ES"/>
        </w:rPr>
      </w:pPr>
      <w:r w:rsidRPr="00024D46">
        <w:rPr>
          <w:rFonts w:eastAsia="Times New Roman"/>
          <w:b/>
          <w:lang w:val="es-ES"/>
        </w:rPr>
        <w:t>Apoyo Educativo</w:t>
      </w:r>
    </w:p>
    <w:p w:rsidR="00CE1658" w:rsidRPr="00024D46" w:rsidRDefault="00CE1658" w:rsidP="00CE1658">
      <w:pPr>
        <w:jc w:val="both"/>
        <w:rPr>
          <w:rFonts w:eastAsia="Times New Roman"/>
          <w:lang w:val="es-ES"/>
        </w:rPr>
      </w:pPr>
      <w:r w:rsidRPr="00024D46">
        <w:rPr>
          <w:rFonts w:eastAsia="Times New Roman"/>
          <w:lang w:val="es-ES"/>
        </w:rPr>
        <w:t>El Apoyo Educativo se lleva a efecto en la escuela ubicada dentro del albergue. En ésta, los beneficiarios pueden dar inicio, continuar o concluir  sus estudios de primaria, secundaria o preparatoria. Sus familiares también pueden recibir este apoyo. Su  programa de estudios cuenta con validez oficial y evita la deserción escolar mientras los niños y los jóvenes se encuentran alejados de sus comunidades recibiendo su tratamiento. Este Apoyo también beneficia  a invidentes y débiles visuales por secuelas del cáncer.</w:t>
      </w:r>
    </w:p>
    <w:p w:rsidR="00CE1658" w:rsidRPr="00024D46" w:rsidRDefault="00CE1658" w:rsidP="00CE1658">
      <w:pPr>
        <w:jc w:val="both"/>
        <w:rPr>
          <w:sz w:val="14"/>
          <w:lang w:val="es-ES"/>
        </w:rPr>
      </w:pPr>
    </w:p>
    <w:p w:rsidR="00CE1658" w:rsidRPr="00024D46" w:rsidRDefault="000D0F6F" w:rsidP="00CE1658">
      <w:pPr>
        <w:jc w:val="both"/>
        <w:rPr>
          <w:lang w:val="es-ES"/>
        </w:rPr>
      </w:pPr>
      <w:r>
        <w:rPr>
          <w:lang w:val="es-ES"/>
        </w:rPr>
        <w:t>En el programa de Apoyo E</w:t>
      </w:r>
      <w:r>
        <w:rPr>
          <w:lang/>
        </w:rPr>
        <w:t>ducativa</w:t>
      </w:r>
      <w:r w:rsidR="00CE1658" w:rsidRPr="00024D46">
        <w:rPr>
          <w:lang w:val="es-ES"/>
        </w:rPr>
        <w:t xml:space="preserve"> se beneficia en total a [número] niños y niñas. Su costo es de: [costo]. </w:t>
      </w:r>
    </w:p>
    <w:p w:rsidR="00CE1658" w:rsidRPr="00024D46" w:rsidRDefault="00CE1658" w:rsidP="00CE1658">
      <w:pPr>
        <w:jc w:val="both"/>
        <w:rPr>
          <w:i/>
          <w:sz w:val="14"/>
          <w:lang w:val="es-ES"/>
        </w:rPr>
      </w:pPr>
    </w:p>
    <w:p w:rsidR="00BE6934" w:rsidRDefault="00CE1658" w:rsidP="00CE1658">
      <w:pPr>
        <w:jc w:val="both"/>
        <w:rPr>
          <w:rStyle w:val="Hyperlink"/>
          <w:i/>
          <w:lang w:val="es-ES"/>
        </w:rPr>
      </w:pPr>
      <w:r w:rsidRPr="00024D46">
        <w:rPr>
          <w:i/>
          <w:lang w:val="es-ES"/>
        </w:rPr>
        <w:t xml:space="preserve">Para ver la totalidad de los programas y su descripción completa, visita la página de Casa de la Amistad para Niños con Cáncer, I.A.P. </w:t>
      </w:r>
      <w:hyperlink r:id="rId6" w:history="1">
        <w:r w:rsidRPr="00024D46">
          <w:rPr>
            <w:rStyle w:val="Hyperlink"/>
            <w:i/>
            <w:lang w:val="es-ES"/>
          </w:rPr>
          <w:t>www.casadelaamistad.org.mx</w:t>
        </w:r>
      </w:hyperlink>
    </w:p>
    <w:sectPr w:rsidR="00BE6934" w:rsidSect="008D7A42">
      <w:headerReference w:type="default" r:id="rId7"/>
      <w:pgSz w:w="12240" w:h="15840"/>
      <w:pgMar w:top="993" w:right="1701"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D0F" w:rsidRDefault="00AF2D0F" w:rsidP="00871A25">
      <w:pPr>
        <w:spacing w:after="0" w:line="240" w:lineRule="auto"/>
      </w:pPr>
      <w:r>
        <w:separator/>
      </w:r>
    </w:p>
  </w:endnote>
  <w:endnote w:type="continuationSeparator" w:id="1">
    <w:p w:rsidR="00AF2D0F" w:rsidRDefault="00AF2D0F" w:rsidP="00871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D0F" w:rsidRDefault="00AF2D0F" w:rsidP="00871A25">
      <w:pPr>
        <w:spacing w:after="0" w:line="240" w:lineRule="auto"/>
      </w:pPr>
      <w:r>
        <w:separator/>
      </w:r>
    </w:p>
  </w:footnote>
  <w:footnote w:type="continuationSeparator" w:id="1">
    <w:p w:rsidR="00AF2D0F" w:rsidRDefault="00AF2D0F" w:rsidP="00871A25">
      <w:pPr>
        <w:spacing w:after="0" w:line="240" w:lineRule="auto"/>
      </w:pPr>
      <w:r>
        <w:continuationSeparator/>
      </w:r>
    </w:p>
  </w:footnote>
  <w:footnote w:id="2">
    <w:p w:rsidR="0066646D" w:rsidRPr="00024D46" w:rsidRDefault="0066646D" w:rsidP="0066646D">
      <w:pPr>
        <w:pStyle w:val="FootnoteText"/>
        <w:rPr>
          <w:lang w:val="en-US"/>
        </w:rPr>
      </w:pPr>
      <w:r w:rsidRPr="00024D46">
        <w:rPr>
          <w:rStyle w:val="FootnoteReference"/>
        </w:rPr>
        <w:footnoteRef/>
      </w:r>
      <w:r w:rsidRPr="00024D46">
        <w:rPr>
          <w:lang w:val="en-US"/>
        </w:rPr>
        <w:t xml:space="preserve">Adaptado de </w:t>
      </w:r>
      <w:r w:rsidRPr="00024D46">
        <w:rPr>
          <w:bCs/>
          <w:lang w:val="en-US"/>
        </w:rPr>
        <w:t xml:space="preserve">Basic Guide to Nonprofit Program Design and Marketing </w:t>
      </w:r>
      <w:r w:rsidRPr="00024D46">
        <w:rPr>
          <w:lang w:val="en-US"/>
        </w:rPr>
        <w:t xml:space="preserve">, Carter McNamara, MBA, PhD, Authenticity Consulting, LLC, consultadoen: </w:t>
      </w:r>
      <w:hyperlink r:id="rId1" w:history="1">
        <w:r w:rsidRPr="00024D46">
          <w:rPr>
            <w:rStyle w:val="Hyperlink"/>
            <w:lang w:val="en-US"/>
          </w:rPr>
          <w:t>http://www.eslarp.uiuc.edu/courses/FAA391_Spring09/Program%20design%20manual.pdf</w:t>
        </w:r>
      </w:hyperlink>
    </w:p>
  </w:footnote>
  <w:footnote w:id="3">
    <w:p w:rsidR="00CE1658" w:rsidRPr="00024D46" w:rsidRDefault="00CE1658" w:rsidP="00CE1658">
      <w:pPr>
        <w:pStyle w:val="FootnoteText"/>
      </w:pPr>
      <w:r w:rsidRPr="00024D46">
        <w:rPr>
          <w:rStyle w:val="FootnoteReference"/>
        </w:rPr>
        <w:footnoteRef/>
      </w:r>
      <w:r w:rsidRPr="00024D46">
        <w:t xml:space="preserve"> Adaptado de los programas de Casa de la Amistad para Niños con Cáncer, disponible en la sección “Nuestros Programas” en su portal de internet: </w:t>
      </w:r>
      <w:hyperlink r:id="rId2" w:history="1">
        <w:r w:rsidRPr="00024D46">
          <w:rPr>
            <w:rStyle w:val="Hyperlink"/>
          </w:rPr>
          <w:t>http://www.casadelaamistad.org.mx/programa-albergue.php</w:t>
        </w:r>
      </w:hyperlink>
    </w:p>
    <w:p w:rsidR="00CE1658" w:rsidRDefault="00CE1658" w:rsidP="00CE165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46D" w:rsidRDefault="0066646D">
    <w:pPr>
      <w:pStyle w:val="Header"/>
    </w:pPr>
    <w:r w:rsidRPr="0066646D">
      <w:rPr>
        <w:noProof/>
        <w:lang w:val="es-MX" w:eastAsia="es-MX"/>
      </w:rPr>
      <w:drawing>
        <wp:anchor distT="0" distB="0" distL="114300" distR="114300" simplePos="0" relativeHeight="251659264" behindDoc="0" locked="0" layoutInCell="1" allowOverlap="1">
          <wp:simplePos x="0" y="0"/>
          <wp:positionH relativeFrom="column">
            <wp:posOffset>1918970</wp:posOffset>
          </wp:positionH>
          <wp:positionV relativeFrom="paragraph">
            <wp:posOffset>-287655</wp:posOffset>
          </wp:positionV>
          <wp:extent cx="1838325" cy="990600"/>
          <wp:effectExtent l="19050" t="0" r="9525" b="0"/>
          <wp:wrapThrough wrapText="bothSides">
            <wp:wrapPolygon edited="0">
              <wp:start x="-224" y="0"/>
              <wp:lineTo x="-224" y="21185"/>
              <wp:lineTo x="21712" y="21185"/>
              <wp:lineTo x="21712" y="0"/>
              <wp:lineTo x="-224" y="0"/>
            </wp:wrapPolygon>
          </wp:wrapThrough>
          <wp:docPr id="1" name="Imagen 1" descr="Confío_Logo_01oct.jpg"/>
          <wp:cNvGraphicFramePr/>
          <a:graphic xmlns:a="http://schemas.openxmlformats.org/drawingml/2006/main">
            <a:graphicData uri="http://schemas.openxmlformats.org/drawingml/2006/picture">
              <pic:pic xmlns:pic="http://schemas.openxmlformats.org/drawingml/2006/picture">
                <pic:nvPicPr>
                  <pic:cNvPr id="4" name="Picture 3" descr="Confío_Logo_01oct.jpg"/>
                  <pic:cNvPicPr>
                    <a:picLocks noChangeAspect="1"/>
                  </pic:cNvPicPr>
                </pic:nvPicPr>
                <pic:blipFill>
                  <a:blip r:embed="rId1" cstate="print"/>
                  <a:stretch>
                    <a:fillRect/>
                  </a:stretch>
                </pic:blipFill>
                <pic:spPr>
                  <a:xfrm>
                    <a:off x="0" y="0"/>
                    <a:ext cx="1838325" cy="9906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871A25"/>
    <w:rsid w:val="0007233F"/>
    <w:rsid w:val="000D0F6F"/>
    <w:rsid w:val="00212FFE"/>
    <w:rsid w:val="00294BAE"/>
    <w:rsid w:val="00297DEC"/>
    <w:rsid w:val="002C782A"/>
    <w:rsid w:val="003B6E6E"/>
    <w:rsid w:val="004D5DF9"/>
    <w:rsid w:val="005C3AF7"/>
    <w:rsid w:val="0066646D"/>
    <w:rsid w:val="006D7C50"/>
    <w:rsid w:val="00744E4C"/>
    <w:rsid w:val="00797C05"/>
    <w:rsid w:val="007C7EAF"/>
    <w:rsid w:val="007D4133"/>
    <w:rsid w:val="00871A25"/>
    <w:rsid w:val="008D7A42"/>
    <w:rsid w:val="009429D3"/>
    <w:rsid w:val="00AB087E"/>
    <w:rsid w:val="00AF2D0F"/>
    <w:rsid w:val="00BE6934"/>
    <w:rsid w:val="00C32EB3"/>
    <w:rsid w:val="00C91890"/>
    <w:rsid w:val="00C97DC5"/>
    <w:rsid w:val="00CC748B"/>
    <w:rsid w:val="00CD3499"/>
    <w:rsid w:val="00CE1658"/>
    <w:rsid w:val="00DB2D42"/>
    <w:rsid w:val="00DD055D"/>
    <w:rsid w:val="00E46B98"/>
    <w:rsid w:val="00EA12DA"/>
    <w:rsid w:val="00EB5865"/>
    <w:rsid w:val="00F01BF8"/>
    <w:rsid w:val="00FE686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A25"/>
    <w:rPr>
      <w:rFonts w:ascii="Calibri" w:eastAsia="Calibri" w:hAnsi="Calibri" w:cs="Times New Roman"/>
    </w:rPr>
  </w:style>
  <w:style w:type="paragraph" w:styleId="Heading1">
    <w:name w:val="heading 1"/>
    <w:basedOn w:val="Normal"/>
    <w:next w:val="Normal"/>
    <w:link w:val="Heading1Char"/>
    <w:uiPriority w:val="9"/>
    <w:qFormat/>
    <w:rsid w:val="00DD055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DD055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871A25"/>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1A25"/>
    <w:rPr>
      <w:rFonts w:ascii="Cambria" w:eastAsia="Times New Roman" w:hAnsi="Cambria" w:cs="Times New Roman"/>
      <w:b/>
      <w:bCs/>
      <w:color w:val="4F81BD"/>
    </w:rPr>
  </w:style>
  <w:style w:type="paragraph" w:styleId="NormalWeb">
    <w:name w:val="Normal (Web)"/>
    <w:basedOn w:val="Normal"/>
    <w:uiPriority w:val="99"/>
    <w:unhideWhenUsed/>
    <w:rsid w:val="00871A25"/>
    <w:pPr>
      <w:spacing w:before="100" w:beforeAutospacing="1" w:after="100" w:afterAutospacing="1" w:line="240" w:lineRule="auto"/>
    </w:pPr>
    <w:rPr>
      <w:rFonts w:ascii="Times New Roman" w:eastAsia="Times New Roman" w:hAnsi="Times New Roman"/>
      <w:sz w:val="24"/>
      <w:szCs w:val="24"/>
      <w:lang w:eastAsia="es-MX"/>
    </w:rPr>
  </w:style>
  <w:style w:type="paragraph" w:styleId="FootnoteText">
    <w:name w:val="footnote text"/>
    <w:basedOn w:val="Normal"/>
    <w:link w:val="FootnoteTextChar"/>
    <w:uiPriority w:val="99"/>
    <w:unhideWhenUsed/>
    <w:rsid w:val="00871A25"/>
    <w:pPr>
      <w:spacing w:after="0" w:line="240" w:lineRule="auto"/>
    </w:pPr>
    <w:rPr>
      <w:sz w:val="20"/>
      <w:szCs w:val="20"/>
    </w:rPr>
  </w:style>
  <w:style w:type="character" w:customStyle="1" w:styleId="FootnoteTextChar">
    <w:name w:val="Footnote Text Char"/>
    <w:basedOn w:val="DefaultParagraphFont"/>
    <w:link w:val="FootnoteText"/>
    <w:uiPriority w:val="99"/>
    <w:rsid w:val="00871A2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71A25"/>
    <w:rPr>
      <w:vertAlign w:val="superscript"/>
    </w:rPr>
  </w:style>
  <w:style w:type="paragraph" w:styleId="NoSpacing">
    <w:name w:val="No Spacing"/>
    <w:link w:val="NoSpacingChar"/>
    <w:uiPriority w:val="1"/>
    <w:qFormat/>
    <w:rsid w:val="00871A2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871A25"/>
    <w:rPr>
      <w:rFonts w:ascii="Calibri" w:eastAsia="Calibri" w:hAnsi="Calibri" w:cs="Times New Roman"/>
    </w:rPr>
  </w:style>
  <w:style w:type="paragraph" w:styleId="BalloonText">
    <w:name w:val="Balloon Text"/>
    <w:basedOn w:val="Normal"/>
    <w:link w:val="BalloonTextChar"/>
    <w:uiPriority w:val="99"/>
    <w:semiHidden/>
    <w:unhideWhenUsed/>
    <w:rsid w:val="00871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A25"/>
    <w:rPr>
      <w:rFonts w:ascii="Tahoma" w:eastAsia="Calibri" w:hAnsi="Tahoma" w:cs="Tahoma"/>
      <w:sz w:val="16"/>
      <w:szCs w:val="16"/>
    </w:rPr>
  </w:style>
  <w:style w:type="character" w:styleId="Hyperlink">
    <w:name w:val="Hyperlink"/>
    <w:basedOn w:val="DefaultParagraphFont"/>
    <w:uiPriority w:val="99"/>
    <w:unhideWhenUsed/>
    <w:rsid w:val="00AB087E"/>
    <w:rPr>
      <w:color w:val="0000FF"/>
      <w:u w:val="single"/>
    </w:rPr>
  </w:style>
  <w:style w:type="paragraph" w:styleId="ListParagraph">
    <w:name w:val="List Paragraph"/>
    <w:basedOn w:val="Normal"/>
    <w:uiPriority w:val="34"/>
    <w:qFormat/>
    <w:rsid w:val="00AB087E"/>
    <w:pPr>
      <w:ind w:left="720"/>
      <w:contextualSpacing/>
    </w:pPr>
  </w:style>
  <w:style w:type="paragraph" w:customStyle="1" w:styleId="Body1">
    <w:name w:val="Body 1"/>
    <w:rsid w:val="008D7A42"/>
    <w:pPr>
      <w:spacing w:after="0" w:line="240" w:lineRule="auto"/>
      <w:outlineLvl w:val="0"/>
    </w:pPr>
    <w:rPr>
      <w:rFonts w:ascii="Times New Roman" w:eastAsia="ヒラギノ角ゴ Pro W3" w:hAnsi="Times New Roman" w:cs="Times New Roman"/>
      <w:color w:val="000000"/>
      <w:sz w:val="20"/>
      <w:szCs w:val="20"/>
      <w:lang w:val="en-US"/>
    </w:rPr>
  </w:style>
  <w:style w:type="paragraph" w:customStyle="1" w:styleId="Sangra3detindependiente1">
    <w:name w:val="Sangría 3 de t. independiente1"/>
    <w:basedOn w:val="Normal"/>
    <w:rsid w:val="008D7A42"/>
    <w:pPr>
      <w:suppressAutoHyphens/>
      <w:spacing w:after="0" w:line="240" w:lineRule="auto"/>
      <w:ind w:firstLine="360"/>
      <w:jc w:val="both"/>
    </w:pPr>
    <w:rPr>
      <w:rFonts w:ascii="Arial" w:eastAsia="Times New Roman" w:hAnsi="Arial" w:cs="Arial"/>
      <w:sz w:val="24"/>
      <w:szCs w:val="24"/>
      <w:lang w:val="es-ES" w:eastAsia="ar-SA"/>
    </w:rPr>
  </w:style>
  <w:style w:type="paragraph" w:customStyle="1" w:styleId="sangra3detindependiente10">
    <w:name w:val="sangra3detindependiente1"/>
    <w:basedOn w:val="Normal"/>
    <w:rsid w:val="005C3AF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Heading1Char">
    <w:name w:val="Heading 1 Char"/>
    <w:basedOn w:val="DefaultParagraphFont"/>
    <w:link w:val="Heading1"/>
    <w:uiPriority w:val="9"/>
    <w:rsid w:val="00DD055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DD055D"/>
    <w:rPr>
      <w:rFonts w:ascii="Cambria" w:eastAsia="Times New Roman" w:hAnsi="Cambria" w:cs="Times New Roman"/>
      <w:b/>
      <w:bCs/>
      <w:color w:val="4F81BD"/>
      <w:sz w:val="26"/>
      <w:szCs w:val="26"/>
    </w:rPr>
  </w:style>
  <w:style w:type="paragraph" w:styleId="Header">
    <w:name w:val="header"/>
    <w:basedOn w:val="Normal"/>
    <w:link w:val="HeaderChar"/>
    <w:unhideWhenUsed/>
    <w:rsid w:val="00DD055D"/>
    <w:pPr>
      <w:tabs>
        <w:tab w:val="center" w:pos="4680"/>
        <w:tab w:val="right" w:pos="9360"/>
      </w:tabs>
      <w:spacing w:after="0" w:line="240" w:lineRule="auto"/>
    </w:pPr>
    <w:rPr>
      <w:rFonts w:asciiTheme="minorHAnsi" w:eastAsiaTheme="minorEastAsia" w:hAnsiTheme="minorHAnsi" w:cstheme="minorBidi"/>
      <w:sz w:val="24"/>
      <w:szCs w:val="24"/>
      <w:lang w:val="es-ES_tradnl" w:eastAsia="es-ES"/>
    </w:rPr>
  </w:style>
  <w:style w:type="character" w:customStyle="1" w:styleId="HeaderChar">
    <w:name w:val="Header Char"/>
    <w:basedOn w:val="DefaultParagraphFont"/>
    <w:link w:val="Header"/>
    <w:rsid w:val="00DD055D"/>
    <w:rPr>
      <w:rFonts w:eastAsiaTheme="minorEastAsia"/>
      <w:sz w:val="24"/>
      <w:szCs w:val="24"/>
      <w:lang w:val="es-ES_tradnl" w:eastAsia="es-ES"/>
    </w:rPr>
  </w:style>
  <w:style w:type="paragraph" w:styleId="Footer">
    <w:name w:val="footer"/>
    <w:basedOn w:val="Normal"/>
    <w:link w:val="FooterChar"/>
    <w:uiPriority w:val="99"/>
    <w:unhideWhenUsed/>
    <w:rsid w:val="00DD055D"/>
    <w:pPr>
      <w:tabs>
        <w:tab w:val="center" w:pos="4680"/>
        <w:tab w:val="right" w:pos="9360"/>
      </w:tabs>
      <w:spacing w:after="0" w:line="240" w:lineRule="auto"/>
    </w:pPr>
    <w:rPr>
      <w:rFonts w:asciiTheme="minorHAnsi" w:eastAsiaTheme="minorEastAsia" w:hAnsiTheme="minorHAnsi" w:cstheme="minorBidi"/>
      <w:sz w:val="24"/>
      <w:szCs w:val="24"/>
      <w:lang w:val="es-ES_tradnl" w:eastAsia="es-ES"/>
    </w:rPr>
  </w:style>
  <w:style w:type="character" w:customStyle="1" w:styleId="FooterChar">
    <w:name w:val="Footer Char"/>
    <w:basedOn w:val="DefaultParagraphFont"/>
    <w:link w:val="Footer"/>
    <w:uiPriority w:val="99"/>
    <w:rsid w:val="00DD055D"/>
    <w:rPr>
      <w:rFonts w:eastAsiaTheme="minorEastAsia"/>
      <w:sz w:val="24"/>
      <w:szCs w:val="24"/>
      <w:lang w:val="es-ES_tradnl" w:eastAsia="es-ES"/>
    </w:rPr>
  </w:style>
  <w:style w:type="character" w:customStyle="1" w:styleId="apple-converted-space">
    <w:name w:val="apple-converted-space"/>
    <w:basedOn w:val="DefaultParagraphFont"/>
    <w:rsid w:val="00DD055D"/>
  </w:style>
  <w:style w:type="character" w:customStyle="1" w:styleId="apple-style-span">
    <w:name w:val="apple-style-span"/>
    <w:basedOn w:val="DefaultParagraphFont"/>
    <w:rsid w:val="00DD055D"/>
  </w:style>
  <w:style w:type="paragraph" w:customStyle="1" w:styleId="Default">
    <w:name w:val="Default"/>
    <w:rsid w:val="00DD055D"/>
    <w:pPr>
      <w:autoSpaceDE w:val="0"/>
      <w:autoSpaceDN w:val="0"/>
      <w:adjustRightInd w:val="0"/>
      <w:spacing w:after="0" w:line="240" w:lineRule="auto"/>
    </w:pPr>
    <w:rPr>
      <w:rFonts w:ascii="Lucida Sans" w:eastAsia="Calibri" w:hAnsi="Lucida Sans" w:cs="Lucida Sans"/>
      <w:color w:val="000000"/>
      <w:sz w:val="24"/>
      <w:szCs w:val="24"/>
    </w:rPr>
  </w:style>
  <w:style w:type="paragraph" w:styleId="BodyText">
    <w:name w:val="Body Text"/>
    <w:basedOn w:val="Normal"/>
    <w:link w:val="BodyTextChar"/>
    <w:uiPriority w:val="99"/>
    <w:rsid w:val="00DD055D"/>
    <w:pPr>
      <w:spacing w:after="0" w:line="240" w:lineRule="auto"/>
      <w:jc w:val="both"/>
    </w:pPr>
    <w:rPr>
      <w:rFonts w:ascii="Times New Roman" w:eastAsia="Times New Roman" w:hAnsi="Times New Roman"/>
      <w:b/>
      <w:bCs/>
      <w:sz w:val="24"/>
      <w:szCs w:val="24"/>
      <w:lang w:val="es-ES" w:eastAsia="es-ES"/>
    </w:rPr>
  </w:style>
  <w:style w:type="character" w:customStyle="1" w:styleId="BodyTextChar">
    <w:name w:val="Body Text Char"/>
    <w:basedOn w:val="DefaultParagraphFont"/>
    <w:link w:val="BodyText"/>
    <w:uiPriority w:val="99"/>
    <w:rsid w:val="00DD055D"/>
    <w:rPr>
      <w:rFonts w:ascii="Times New Roman" w:eastAsia="Times New Roman" w:hAnsi="Times New Roman" w:cs="Times New Roman"/>
      <w:b/>
      <w:bCs/>
      <w:sz w:val="24"/>
      <w:szCs w:val="24"/>
      <w:lang w:val="es-ES" w:eastAsia="es-ES"/>
    </w:rPr>
  </w:style>
  <w:style w:type="character" w:styleId="Strong">
    <w:name w:val="Strong"/>
    <w:basedOn w:val="DefaultParagraphFont"/>
    <w:uiPriority w:val="22"/>
    <w:qFormat/>
    <w:rsid w:val="00DD055D"/>
    <w:rPr>
      <w:b/>
      <w:bCs/>
    </w:rPr>
  </w:style>
  <w:style w:type="character" w:customStyle="1" w:styleId="HTMLPreformattedChar">
    <w:name w:val="HTML Preformatted Char"/>
    <w:basedOn w:val="DefaultParagraphFont"/>
    <w:link w:val="HTMLPreformatted"/>
    <w:uiPriority w:val="99"/>
    <w:semiHidden/>
    <w:rsid w:val="00DD055D"/>
    <w:rPr>
      <w:rFonts w:ascii="Courier New" w:eastAsia="Times New Roman" w:hAnsi="Courier New" w:cs="Courier New"/>
      <w:sz w:val="20"/>
      <w:szCs w:val="20"/>
      <w:lang w:eastAsia="es-MX"/>
    </w:rPr>
  </w:style>
  <w:style w:type="paragraph" w:styleId="HTMLPreformatted">
    <w:name w:val="HTML Preformatted"/>
    <w:basedOn w:val="Normal"/>
    <w:link w:val="HTMLPreformattedChar"/>
    <w:uiPriority w:val="99"/>
    <w:semiHidden/>
    <w:unhideWhenUsed/>
    <w:rsid w:val="00DD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1">
    <w:name w:val="HTML con formato previo Car1"/>
    <w:basedOn w:val="DefaultParagraphFont"/>
    <w:uiPriority w:val="99"/>
    <w:semiHidden/>
    <w:rsid w:val="00DD055D"/>
    <w:rPr>
      <w:rFonts w:ascii="Consolas" w:eastAsia="Calibri" w:hAnsi="Consolas" w:cs="Consolas"/>
      <w:sz w:val="20"/>
      <w:szCs w:val="20"/>
    </w:rPr>
  </w:style>
  <w:style w:type="character" w:styleId="Emphasis">
    <w:name w:val="Emphasis"/>
    <w:basedOn w:val="DefaultParagraphFont"/>
    <w:uiPriority w:val="20"/>
    <w:qFormat/>
    <w:rsid w:val="00DD055D"/>
    <w:rPr>
      <w:i/>
      <w:iCs/>
    </w:rPr>
  </w:style>
  <w:style w:type="character" w:customStyle="1" w:styleId="EndnoteTextChar">
    <w:name w:val="Endnote Text Char"/>
    <w:basedOn w:val="DefaultParagraphFont"/>
    <w:link w:val="EndnoteText"/>
    <w:uiPriority w:val="99"/>
    <w:semiHidden/>
    <w:rsid w:val="00DD055D"/>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DD055D"/>
    <w:rPr>
      <w:sz w:val="20"/>
      <w:szCs w:val="20"/>
    </w:rPr>
  </w:style>
  <w:style w:type="character" w:customStyle="1" w:styleId="TextonotaalfinalCar1">
    <w:name w:val="Texto nota al final Car1"/>
    <w:basedOn w:val="DefaultParagraphFont"/>
    <w:uiPriority w:val="99"/>
    <w:semiHidden/>
    <w:rsid w:val="00DD055D"/>
    <w:rPr>
      <w:rFonts w:ascii="Calibri" w:eastAsia="Calibri" w:hAnsi="Calibri" w:cs="Times New Roman"/>
      <w:sz w:val="20"/>
      <w:szCs w:val="20"/>
    </w:rPr>
  </w:style>
  <w:style w:type="paragraph" w:customStyle="1" w:styleId="style1">
    <w:name w:val="style1"/>
    <w:basedOn w:val="Normal"/>
    <w:rsid w:val="00DD055D"/>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estilo9">
    <w:name w:val="estilo9"/>
    <w:basedOn w:val="Normal"/>
    <w:rsid w:val="00DD055D"/>
    <w:pPr>
      <w:spacing w:before="100" w:beforeAutospacing="1" w:after="100" w:afterAutospacing="1" w:line="231" w:lineRule="atLeast"/>
      <w:ind w:right="136"/>
      <w:jc w:val="both"/>
    </w:pPr>
    <w:rPr>
      <w:rFonts w:ascii="Arial" w:eastAsia="Times New Roman" w:hAnsi="Arial" w:cs="Arial"/>
      <w:color w:val="333333"/>
      <w:sz w:val="15"/>
      <w:szCs w:val="15"/>
      <w:lang w:eastAsia="es-MX"/>
    </w:rPr>
  </w:style>
  <w:style w:type="paragraph" w:customStyle="1" w:styleId="estilo4">
    <w:name w:val="estilo4"/>
    <w:basedOn w:val="Normal"/>
    <w:rsid w:val="00DD055D"/>
    <w:pPr>
      <w:spacing w:before="100" w:beforeAutospacing="1" w:after="100" w:afterAutospacing="1" w:line="177" w:lineRule="atLeast"/>
    </w:pPr>
    <w:rPr>
      <w:rFonts w:ascii="Arial" w:eastAsia="Times New Roman" w:hAnsi="Arial" w:cs="Arial"/>
      <w:b/>
      <w:bCs/>
      <w:color w:val="000000"/>
      <w:sz w:val="17"/>
      <w:szCs w:val="17"/>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sadelaamistad.org.m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asadelaamistad.org.mx/programa-albergue.php" TargetMode="External"/><Relationship Id="rId1" Type="http://schemas.openxmlformats.org/officeDocument/2006/relationships/hyperlink" Target="http://www.eslarp.uiuc.edu/courses/FAA391_Spring09/Program%20design%20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1234</Words>
  <Characters>6790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Dinf</Company>
  <LinksUpToDate>false</LinksUpToDate>
  <CharactersWithSpaces>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dc:creator>
  <cp:lastModifiedBy>Asociación Confío</cp:lastModifiedBy>
  <cp:revision>7</cp:revision>
  <dcterms:created xsi:type="dcterms:W3CDTF">2013-01-21T17:52:00Z</dcterms:created>
  <dcterms:modified xsi:type="dcterms:W3CDTF">2015-07-07T18:59:00Z</dcterms:modified>
</cp:coreProperties>
</file>